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E9" w:rsidRPr="008D2AE1" w:rsidRDefault="007071E9" w:rsidP="007071E9">
      <w:pPr>
        <w:pStyle w:val="a6"/>
        <w:tabs>
          <w:tab w:val="clear" w:pos="561"/>
          <w:tab w:val="left" w:pos="0"/>
        </w:tabs>
        <w:spacing w:line="276" w:lineRule="auto"/>
        <w:ind w:left="0" w:firstLine="0"/>
        <w:jc w:val="left"/>
        <w:rPr>
          <w:rFonts w:ascii="Times New Roman" w:hAnsi="Times New Roman" w:cs="Times New Roman"/>
          <w:b/>
          <w:sz w:val="36"/>
          <w:szCs w:val="36"/>
        </w:rPr>
      </w:pPr>
      <w:bookmarkStart w:id="0" w:name="OLE_LINK133"/>
      <w:bookmarkStart w:id="1" w:name="OLE_LINK134"/>
      <w:bookmarkStart w:id="2" w:name="OLE_LINK112"/>
      <w:r w:rsidRPr="008D2AE1">
        <w:rPr>
          <w:rFonts w:ascii="Times New Roman" w:hAnsi="Times New Roman" w:cs="Times New Roman"/>
          <w:b/>
          <w:sz w:val="36"/>
          <w:szCs w:val="36"/>
        </w:rPr>
        <w:t>Бібліографічн</w:t>
      </w:r>
      <w:r w:rsidR="00477ED9" w:rsidRPr="008D2AE1">
        <w:rPr>
          <w:rFonts w:ascii="Times New Roman" w:hAnsi="Times New Roman" w:cs="Times New Roman"/>
          <w:b/>
          <w:sz w:val="36"/>
          <w:szCs w:val="36"/>
        </w:rPr>
        <w:t>е</w:t>
      </w:r>
      <w:r w:rsidRPr="008D2AE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77ED9" w:rsidRPr="008D2AE1">
        <w:rPr>
          <w:rFonts w:ascii="Times New Roman" w:hAnsi="Times New Roman" w:cs="Times New Roman"/>
          <w:b/>
          <w:sz w:val="36"/>
          <w:szCs w:val="36"/>
        </w:rPr>
        <w:t>посилання</w:t>
      </w:r>
      <w:r w:rsidRPr="008D2AE1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End w:id="0"/>
      <w:bookmarkEnd w:id="1"/>
      <w:bookmarkEnd w:id="2"/>
      <w:r w:rsidR="00A87DB2">
        <w:rPr>
          <w:rFonts w:ascii="Times New Roman" w:hAnsi="Times New Roman" w:cs="Times New Roman"/>
          <w:b/>
          <w:sz w:val="36"/>
          <w:szCs w:val="36"/>
        </w:rPr>
        <w:t>склада</w:t>
      </w:r>
      <w:r w:rsidRPr="008D2AE1">
        <w:rPr>
          <w:rFonts w:ascii="Times New Roman" w:hAnsi="Times New Roman" w:cs="Times New Roman"/>
          <w:b/>
          <w:sz w:val="36"/>
          <w:szCs w:val="36"/>
        </w:rPr>
        <w:t>ють згідно:</w:t>
      </w:r>
    </w:p>
    <w:p w:rsidR="006B3A59" w:rsidRPr="008D2AE1" w:rsidRDefault="007071E9" w:rsidP="00F47AB3">
      <w:pPr>
        <w:pStyle w:val="a6"/>
        <w:numPr>
          <w:ilvl w:val="0"/>
          <w:numId w:val="19"/>
        </w:numPr>
        <w:tabs>
          <w:tab w:val="clear" w:pos="561"/>
          <w:tab w:val="left" w:pos="0"/>
        </w:tabs>
        <w:spacing w:line="276" w:lineRule="auto"/>
        <w:jc w:val="left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8D2AE1">
        <w:rPr>
          <w:rFonts w:ascii="Times New Roman" w:hAnsi="Times New Roman" w:cs="Times New Roman"/>
          <w:b/>
          <w:sz w:val="24"/>
          <w:szCs w:val="24"/>
          <w:u w:val="single"/>
        </w:rPr>
        <w:t xml:space="preserve">ДСТУ </w:t>
      </w:r>
      <w:bookmarkStart w:id="3" w:name="OLE_LINK129"/>
      <w:bookmarkStart w:id="4" w:name="OLE_LINK130"/>
      <w:r w:rsidR="006B3A59" w:rsidRPr="008D2AE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8302</w:t>
      </w:r>
      <w:r w:rsidRPr="008D2AE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B3A59" w:rsidRPr="008D2AE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2015</w:t>
      </w:r>
      <w:r w:rsidRPr="008D2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A59" w:rsidRPr="008D2AE1">
        <w:rPr>
          <w:rStyle w:val="a4"/>
          <w:rFonts w:ascii="Times New Roman" w:hAnsi="Times New Roman" w:cs="Times New Roman"/>
          <w:sz w:val="24"/>
          <w:szCs w:val="24"/>
        </w:rPr>
        <w:t>Інформація та документація. Бібліографічне посилання. Загальні положення та правила складання</w:t>
      </w:r>
    </w:p>
    <w:p w:rsidR="002C25C1" w:rsidRPr="008D2AE1" w:rsidRDefault="002C25C1" w:rsidP="002C25C1">
      <w:pPr>
        <w:pStyle w:val="a6"/>
        <w:tabs>
          <w:tab w:val="clear" w:pos="561"/>
          <w:tab w:val="left" w:pos="0"/>
        </w:tabs>
        <w:spacing w:line="276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B3A59" w:rsidRPr="008D2AE1" w:rsidRDefault="006B3A59" w:rsidP="000315B7">
      <w:pPr>
        <w:pStyle w:val="a6"/>
        <w:tabs>
          <w:tab w:val="clear" w:pos="561"/>
          <w:tab w:val="left" w:pos="0"/>
        </w:tabs>
        <w:spacing w:line="276" w:lineRule="auto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bookmarkStart w:id="5" w:name="OLE_LINK135"/>
      <w:bookmarkStart w:id="6" w:name="OLE_LINK136"/>
    </w:p>
    <w:p w:rsidR="000315B7" w:rsidRPr="008D2AE1" w:rsidRDefault="000315B7" w:rsidP="000315B7">
      <w:pPr>
        <w:pStyle w:val="a6"/>
        <w:tabs>
          <w:tab w:val="clear" w:pos="561"/>
          <w:tab w:val="left" w:pos="0"/>
        </w:tabs>
        <w:spacing w:line="276" w:lineRule="auto"/>
        <w:jc w:val="left"/>
        <w:rPr>
          <w:rFonts w:ascii="Times New Roman" w:hAnsi="Times New Roman" w:cs="Times New Roman"/>
          <w:b/>
          <w:sz w:val="36"/>
          <w:szCs w:val="36"/>
        </w:rPr>
      </w:pPr>
      <w:r w:rsidRPr="008D2AE1">
        <w:rPr>
          <w:rFonts w:ascii="Times New Roman" w:hAnsi="Times New Roman" w:cs="Times New Roman"/>
          <w:b/>
          <w:bCs/>
          <w:sz w:val="36"/>
          <w:szCs w:val="36"/>
        </w:rPr>
        <w:t xml:space="preserve">Слова і словосполучення скорочують </w:t>
      </w:r>
      <w:bookmarkEnd w:id="5"/>
      <w:bookmarkEnd w:id="6"/>
      <w:r w:rsidRPr="008D2AE1">
        <w:rPr>
          <w:rFonts w:ascii="Times New Roman" w:hAnsi="Times New Roman" w:cs="Times New Roman"/>
          <w:b/>
          <w:bCs/>
          <w:sz w:val="36"/>
          <w:szCs w:val="36"/>
        </w:rPr>
        <w:t>відповідно до:</w:t>
      </w:r>
    </w:p>
    <w:p w:rsidR="00220C8D" w:rsidRPr="008D2AE1" w:rsidRDefault="00220C8D" w:rsidP="00220C8D">
      <w:pPr>
        <w:pStyle w:val="a6"/>
        <w:numPr>
          <w:ilvl w:val="0"/>
          <w:numId w:val="19"/>
        </w:numPr>
        <w:tabs>
          <w:tab w:val="clear" w:pos="561"/>
          <w:tab w:val="left" w:pos="0"/>
        </w:tabs>
        <w:spacing w:line="276" w:lineRule="auto"/>
        <w:jc w:val="left"/>
        <w:rPr>
          <w:rStyle w:val="a4"/>
          <w:rFonts w:ascii="Times New Roman" w:hAnsi="Times New Roman" w:cs="Times New Roman"/>
        </w:rPr>
      </w:pPr>
      <w:bookmarkStart w:id="7" w:name="OLE_LINK131"/>
      <w:bookmarkStart w:id="8" w:name="OLE_LINK132"/>
      <w:r w:rsidRPr="008D2AE1">
        <w:rPr>
          <w:rFonts w:ascii="Times New Roman" w:hAnsi="Times New Roman" w:cs="Times New Roman"/>
          <w:b/>
          <w:sz w:val="24"/>
          <w:szCs w:val="24"/>
          <w:u w:val="single"/>
        </w:rPr>
        <w:t>ДСТУ 3582:2013</w:t>
      </w:r>
      <w:r w:rsidRPr="008D2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AE1">
        <w:rPr>
          <w:rStyle w:val="a4"/>
          <w:rFonts w:ascii="Times New Roman" w:hAnsi="Times New Roman" w:cs="Times New Roman"/>
          <w:sz w:val="24"/>
          <w:szCs w:val="24"/>
        </w:rPr>
        <w:t>Інформація та документація. Бібліографічний опис. Скорочення слів і словосполучень українською мовою. Загальні вимоги та правила</w:t>
      </w:r>
    </w:p>
    <w:p w:rsidR="007071E9" w:rsidRPr="008D2AE1" w:rsidRDefault="00477ED9" w:rsidP="007071E9">
      <w:pPr>
        <w:pStyle w:val="a6"/>
        <w:numPr>
          <w:ilvl w:val="0"/>
          <w:numId w:val="19"/>
        </w:numPr>
        <w:tabs>
          <w:tab w:val="clear" w:pos="561"/>
          <w:tab w:val="left" w:pos="0"/>
        </w:tabs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D2AE1">
        <w:rPr>
          <w:rFonts w:ascii="Times New Roman" w:hAnsi="Times New Roman" w:cs="Times New Roman"/>
          <w:b/>
          <w:sz w:val="24"/>
          <w:szCs w:val="24"/>
          <w:u w:val="single"/>
        </w:rPr>
        <w:t>ДСТУ 7093:2009</w:t>
      </w:r>
      <w:r w:rsidR="007071E9" w:rsidRPr="008D2AE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7"/>
      <w:bookmarkEnd w:id="8"/>
      <w:r w:rsidR="007071E9" w:rsidRPr="008D2AE1">
        <w:rPr>
          <w:rFonts w:ascii="Times New Roman" w:hAnsi="Times New Roman" w:cs="Times New Roman"/>
          <w:b/>
          <w:sz w:val="24"/>
          <w:szCs w:val="24"/>
        </w:rPr>
        <w:t xml:space="preserve">Система стандартів з інформації, бібліотечної та видавничої справи. Бібліографічний запис. Скорочення слів і </w:t>
      </w:r>
      <w:proofErr w:type="spellStart"/>
      <w:r w:rsidR="007071E9" w:rsidRPr="008D2AE1">
        <w:rPr>
          <w:rFonts w:ascii="Times New Roman" w:hAnsi="Times New Roman" w:cs="Times New Roman"/>
          <w:b/>
          <w:sz w:val="24"/>
          <w:szCs w:val="24"/>
        </w:rPr>
        <w:t>словосполук</w:t>
      </w:r>
      <w:proofErr w:type="spellEnd"/>
      <w:r w:rsidR="007071E9" w:rsidRPr="008D2AE1">
        <w:rPr>
          <w:rFonts w:ascii="Times New Roman" w:hAnsi="Times New Roman" w:cs="Times New Roman"/>
          <w:b/>
          <w:sz w:val="24"/>
          <w:szCs w:val="24"/>
        </w:rPr>
        <w:t>, поданих іноземними європейськими мовами</w:t>
      </w:r>
    </w:p>
    <w:bookmarkEnd w:id="3"/>
    <w:bookmarkEnd w:id="4"/>
    <w:p w:rsidR="00E4447E" w:rsidRPr="008D2AE1" w:rsidRDefault="00E4447E" w:rsidP="00E4447E">
      <w:pPr>
        <w:pStyle w:val="a6"/>
        <w:tabs>
          <w:tab w:val="clear" w:pos="561"/>
          <w:tab w:val="left" w:pos="0"/>
        </w:tabs>
        <w:spacing w:line="276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312DC" w:rsidRPr="008D2AE1" w:rsidRDefault="00D312DC" w:rsidP="007071E9">
      <w:pPr>
        <w:spacing w:after="0"/>
        <w:jc w:val="both"/>
        <w:rPr>
          <w:rStyle w:val="hps"/>
          <w:rFonts w:ascii="Times New Roman" w:hAnsi="Times New Roman"/>
          <w:b/>
          <w:i/>
          <w:sz w:val="36"/>
          <w:szCs w:val="36"/>
          <w:u w:val="single"/>
          <w:lang w:val="uk-UA"/>
        </w:rPr>
      </w:pPr>
    </w:p>
    <w:p w:rsidR="006B3A59" w:rsidRPr="008D2AE1" w:rsidRDefault="006B3A59" w:rsidP="007071E9">
      <w:pPr>
        <w:spacing w:after="0"/>
        <w:jc w:val="both"/>
        <w:rPr>
          <w:rStyle w:val="hps"/>
          <w:rFonts w:ascii="Times New Roman" w:hAnsi="Times New Roman"/>
          <w:b/>
          <w:i/>
          <w:sz w:val="36"/>
          <w:szCs w:val="36"/>
          <w:u w:val="single"/>
          <w:lang w:val="uk-UA"/>
        </w:rPr>
      </w:pPr>
    </w:p>
    <w:p w:rsidR="007071E9" w:rsidRPr="008D2AE1" w:rsidRDefault="007071E9" w:rsidP="007071E9">
      <w:pPr>
        <w:spacing w:after="0"/>
        <w:jc w:val="both"/>
        <w:rPr>
          <w:rStyle w:val="hps"/>
          <w:rFonts w:ascii="Times New Roman" w:hAnsi="Times New Roman"/>
          <w:b/>
          <w:i/>
          <w:sz w:val="36"/>
          <w:szCs w:val="36"/>
          <w:u w:val="single"/>
          <w:lang w:val="uk-UA"/>
        </w:rPr>
      </w:pPr>
      <w:r w:rsidRPr="008D2AE1">
        <w:rPr>
          <w:rStyle w:val="hps"/>
          <w:rFonts w:ascii="Times New Roman" w:hAnsi="Times New Roman"/>
          <w:b/>
          <w:i/>
          <w:sz w:val="36"/>
          <w:szCs w:val="36"/>
          <w:u w:val="single"/>
          <w:lang w:val="uk-UA"/>
        </w:rPr>
        <w:t xml:space="preserve">Важливо для </w:t>
      </w:r>
      <w:r w:rsidRPr="008D2AE1">
        <w:rPr>
          <w:rStyle w:val="hps"/>
          <w:rFonts w:ascii="Times New Roman" w:hAnsi="Times New Roman"/>
          <w:b/>
          <w:i/>
          <w:sz w:val="36"/>
          <w:szCs w:val="36"/>
          <w:u w:val="single"/>
          <w:lang w:val="en-US"/>
        </w:rPr>
        <w:t>References</w:t>
      </w:r>
      <w:r w:rsidRPr="008D2AE1">
        <w:rPr>
          <w:rStyle w:val="hps"/>
          <w:rFonts w:ascii="Times New Roman" w:hAnsi="Times New Roman"/>
          <w:b/>
          <w:i/>
          <w:sz w:val="36"/>
          <w:szCs w:val="36"/>
          <w:u w:val="single"/>
          <w:lang w:val="uk-UA"/>
        </w:rPr>
        <w:t xml:space="preserve">! </w:t>
      </w:r>
    </w:p>
    <w:p w:rsidR="00D312DC" w:rsidRPr="008D2AE1" w:rsidRDefault="00D312DC" w:rsidP="007071E9">
      <w:pPr>
        <w:spacing w:after="0"/>
        <w:jc w:val="both"/>
        <w:rPr>
          <w:rStyle w:val="hps"/>
          <w:rFonts w:ascii="Times New Roman" w:hAnsi="Times New Roman"/>
          <w:b/>
          <w:i/>
          <w:sz w:val="36"/>
          <w:szCs w:val="36"/>
          <w:u w:val="single"/>
          <w:lang w:val="uk-UA"/>
        </w:rPr>
      </w:pPr>
    </w:p>
    <w:p w:rsidR="007071E9" w:rsidRPr="008D2AE1" w:rsidRDefault="00EB4F59" w:rsidP="007071E9">
      <w:pPr>
        <w:rPr>
          <w:rStyle w:val="hps"/>
          <w:rFonts w:ascii="Times New Roman" w:hAnsi="Times New Roman"/>
          <w:b/>
          <w:sz w:val="32"/>
          <w:szCs w:val="32"/>
          <w:lang w:val="uk-UA"/>
        </w:rPr>
      </w:pPr>
      <w:r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>У</w:t>
      </w:r>
      <w:r w:rsidR="00E270CF"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>країн</w:t>
      </w:r>
      <w:r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>омовні</w:t>
      </w:r>
      <w:r w:rsidR="00E270CF"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 xml:space="preserve"> (російськ</w:t>
      </w:r>
      <w:r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>омовні</w:t>
      </w:r>
      <w:r w:rsidR="00E270CF"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 xml:space="preserve">) </w:t>
      </w:r>
      <w:r w:rsidR="00C47211">
        <w:rPr>
          <w:rStyle w:val="hps"/>
          <w:rFonts w:ascii="Times New Roman" w:hAnsi="Times New Roman"/>
          <w:b/>
          <w:sz w:val="32"/>
          <w:szCs w:val="32"/>
          <w:lang w:val="uk-UA"/>
        </w:rPr>
        <w:t>бібліографічні посилання</w:t>
      </w:r>
      <w:r w:rsidR="00E270CF" w:rsidRPr="008D2AE1">
        <w:rPr>
          <w:rStyle w:val="hps"/>
          <w:rFonts w:ascii="Times New Roman" w:hAnsi="Times New Roman"/>
          <w:sz w:val="32"/>
          <w:szCs w:val="32"/>
          <w:lang w:val="uk-UA"/>
        </w:rPr>
        <w:t xml:space="preserve"> </w:t>
      </w:r>
      <w:r w:rsidR="00AC0F9A"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>транслітеру</w:t>
      </w:r>
      <w:r w:rsidR="00CB178E"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>ють</w:t>
      </w:r>
      <w:r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 xml:space="preserve">. </w:t>
      </w:r>
      <w:r w:rsidR="00C47211">
        <w:rPr>
          <w:rStyle w:val="hps"/>
          <w:rFonts w:ascii="Times New Roman" w:hAnsi="Times New Roman"/>
          <w:b/>
          <w:sz w:val="32"/>
          <w:szCs w:val="32"/>
          <w:lang w:val="uk-UA"/>
        </w:rPr>
        <w:t>Якщо це стаття з журналу</w:t>
      </w:r>
      <w:r w:rsidR="00A87DB2">
        <w:rPr>
          <w:rStyle w:val="hps"/>
          <w:rFonts w:ascii="Times New Roman" w:hAnsi="Times New Roman"/>
          <w:b/>
          <w:sz w:val="32"/>
          <w:szCs w:val="32"/>
          <w:lang w:val="uk-UA"/>
        </w:rPr>
        <w:t xml:space="preserve">, </w:t>
      </w:r>
      <w:r w:rsidR="00C47211">
        <w:rPr>
          <w:rStyle w:val="hps"/>
          <w:rFonts w:ascii="Times New Roman" w:hAnsi="Times New Roman"/>
          <w:b/>
          <w:sz w:val="32"/>
          <w:szCs w:val="32"/>
          <w:lang w:val="uk-UA"/>
        </w:rPr>
        <w:t xml:space="preserve">збірника, </w:t>
      </w:r>
      <w:r w:rsidR="00B1107B">
        <w:rPr>
          <w:rStyle w:val="hps"/>
          <w:rFonts w:ascii="Times New Roman" w:hAnsi="Times New Roman"/>
          <w:b/>
          <w:sz w:val="32"/>
          <w:szCs w:val="32"/>
          <w:lang w:val="uk-UA"/>
        </w:rPr>
        <w:t>матеріалів конференцій</w:t>
      </w:r>
      <w:r w:rsidR="00A87DB2">
        <w:rPr>
          <w:rStyle w:val="hps"/>
          <w:rFonts w:ascii="Times New Roman" w:hAnsi="Times New Roman"/>
          <w:b/>
          <w:sz w:val="32"/>
          <w:szCs w:val="32"/>
          <w:lang w:val="uk-UA"/>
        </w:rPr>
        <w:t>,</w:t>
      </w:r>
      <w:r w:rsidR="00B1107B">
        <w:rPr>
          <w:rStyle w:val="hps"/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C47211">
        <w:rPr>
          <w:rStyle w:val="hps"/>
          <w:rFonts w:ascii="Times New Roman" w:hAnsi="Times New Roman"/>
          <w:b/>
          <w:sz w:val="32"/>
          <w:szCs w:val="32"/>
          <w:lang w:val="uk-UA"/>
        </w:rPr>
        <w:t>в</w:t>
      </w:r>
      <w:r w:rsidR="00B129E0"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 xml:space="preserve">казують </w:t>
      </w:r>
      <w:bookmarkStart w:id="9" w:name="OLE_LINK145"/>
      <w:bookmarkStart w:id="10" w:name="OLE_LINK146"/>
      <w:r w:rsidR="00B129E0" w:rsidRPr="008D2AE1">
        <w:rPr>
          <w:rStyle w:val="hps"/>
          <w:rFonts w:ascii="Times New Roman" w:hAnsi="Times New Roman"/>
          <w:b/>
          <w:sz w:val="32"/>
          <w:szCs w:val="32"/>
          <w:u w:val="single"/>
          <w:lang w:val="uk-UA"/>
        </w:rPr>
        <w:t>офіційний</w:t>
      </w:r>
      <w:r w:rsidR="00B129E0"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 xml:space="preserve"> </w:t>
      </w:r>
      <w:bookmarkEnd w:id="9"/>
      <w:bookmarkEnd w:id="10"/>
      <w:r w:rsidR="00B129E0"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 xml:space="preserve">переклад </w:t>
      </w:r>
      <w:r w:rsidR="00B1107B">
        <w:rPr>
          <w:rStyle w:val="hps"/>
          <w:rFonts w:ascii="Times New Roman" w:hAnsi="Times New Roman"/>
          <w:b/>
          <w:sz w:val="32"/>
          <w:szCs w:val="32"/>
          <w:lang w:val="uk-UA"/>
        </w:rPr>
        <w:t xml:space="preserve">бібліографічного посилання </w:t>
      </w:r>
      <w:r w:rsidR="00C47211">
        <w:rPr>
          <w:rStyle w:val="hps"/>
          <w:rFonts w:ascii="Times New Roman" w:hAnsi="Times New Roman"/>
          <w:b/>
          <w:sz w:val="32"/>
          <w:szCs w:val="32"/>
          <w:lang w:val="uk-UA"/>
        </w:rPr>
        <w:t>англійською</w:t>
      </w:r>
      <w:r w:rsidR="00787F39"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 xml:space="preserve"> мовою</w:t>
      </w:r>
      <w:r w:rsidR="004D1E6E"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 xml:space="preserve">, при відсутності </w:t>
      </w:r>
      <w:r w:rsidR="001E6A7F"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 xml:space="preserve">офіційного </w:t>
      </w:r>
      <w:r w:rsidR="004D1E6E"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 xml:space="preserve">перекладу </w:t>
      </w:r>
      <w:r w:rsidR="007067C4"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>–</w:t>
      </w:r>
      <w:r w:rsidR="00A0169F"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CB178E"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>транслітерують</w:t>
      </w:r>
      <w:r w:rsidR="007067C4" w:rsidRPr="008D2AE1">
        <w:rPr>
          <w:rStyle w:val="hps"/>
          <w:rFonts w:ascii="Times New Roman" w:hAnsi="Times New Roman"/>
          <w:b/>
          <w:sz w:val="32"/>
          <w:szCs w:val="32"/>
          <w:lang w:val="uk-UA"/>
        </w:rPr>
        <w:t>.</w:t>
      </w:r>
    </w:p>
    <w:p w:rsidR="00477ED9" w:rsidRPr="008D2AE1" w:rsidRDefault="00477ED9" w:rsidP="007071E9">
      <w:pPr>
        <w:rPr>
          <w:rStyle w:val="hps"/>
          <w:rFonts w:ascii="Times New Roman" w:hAnsi="Times New Roman"/>
          <w:b/>
          <w:sz w:val="32"/>
          <w:szCs w:val="32"/>
          <w:lang w:val="uk-UA"/>
        </w:rPr>
      </w:pPr>
    </w:p>
    <w:p w:rsidR="00477ED9" w:rsidRPr="008D2AE1" w:rsidRDefault="00477ED9" w:rsidP="00477ED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bookmarkStart w:id="11" w:name="OLE_LINK47"/>
      <w:r w:rsidRPr="008D2AE1">
        <w:rPr>
          <w:rFonts w:ascii="Times New Roman" w:hAnsi="Times New Roman"/>
          <w:b/>
          <w:color w:val="C00000"/>
          <w:sz w:val="40"/>
          <w:szCs w:val="40"/>
          <w:lang w:val="uk-UA"/>
        </w:rPr>
        <w:t>Зверніть увагу на написання назви нашого журналу латиницею:</w:t>
      </w:r>
      <w:r w:rsidRPr="008D2AE1">
        <w:rPr>
          <w:rFonts w:ascii="Times New Roman" w:hAnsi="Times New Roman"/>
          <w:b/>
          <w:sz w:val="40"/>
          <w:szCs w:val="40"/>
          <w:lang w:val="uk-UA"/>
        </w:rPr>
        <w:t xml:space="preserve"> </w:t>
      </w:r>
      <w:proofErr w:type="spellStart"/>
      <w:r w:rsidRPr="008D2AE1">
        <w:rPr>
          <w:rFonts w:ascii="Times New Roman" w:hAnsi="Times New Roman"/>
          <w:b/>
          <w:i/>
          <w:sz w:val="40"/>
          <w:szCs w:val="40"/>
          <w:lang w:val="en-US"/>
        </w:rPr>
        <w:t>Geoinformatika</w:t>
      </w:r>
      <w:proofErr w:type="spellEnd"/>
    </w:p>
    <w:bookmarkEnd w:id="11"/>
    <w:p w:rsidR="00477ED9" w:rsidRPr="008D2AE1" w:rsidRDefault="00477ED9" w:rsidP="007071E9">
      <w:pPr>
        <w:rPr>
          <w:rStyle w:val="hps"/>
          <w:rFonts w:ascii="Times New Roman" w:hAnsi="Times New Roman"/>
          <w:b/>
          <w:sz w:val="32"/>
          <w:szCs w:val="32"/>
        </w:rPr>
      </w:pPr>
    </w:p>
    <w:p w:rsidR="00790DFB" w:rsidRDefault="00790DFB" w:rsidP="00790DFB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C47211" w:rsidRPr="008D2AE1" w:rsidRDefault="00C47211" w:rsidP="00790DFB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312DC" w:rsidRPr="008D2AE1" w:rsidRDefault="00D312DC" w:rsidP="00790DFB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790DFB" w:rsidRPr="008D2AE1" w:rsidRDefault="00790DFB" w:rsidP="00790DFB">
      <w:pPr>
        <w:jc w:val="center"/>
        <w:rPr>
          <w:rFonts w:ascii="Times New Roman" w:hAnsi="Times New Roman"/>
          <w:b/>
          <w:sz w:val="56"/>
          <w:szCs w:val="56"/>
          <w:lang w:val="uk-UA"/>
        </w:rPr>
      </w:pPr>
      <w:proofErr w:type="spellStart"/>
      <w:r w:rsidRPr="008D2AE1">
        <w:rPr>
          <w:rFonts w:ascii="Times New Roman" w:hAnsi="Times New Roman"/>
          <w:b/>
          <w:sz w:val="56"/>
          <w:szCs w:val="56"/>
        </w:rPr>
        <w:lastRenderedPageBreak/>
        <w:t>Приклади</w:t>
      </w:r>
      <w:proofErr w:type="spellEnd"/>
      <w:r w:rsidRPr="008D2AE1">
        <w:rPr>
          <w:rFonts w:ascii="Times New Roman" w:hAnsi="Times New Roman"/>
          <w:b/>
          <w:sz w:val="56"/>
          <w:szCs w:val="56"/>
        </w:rPr>
        <w:t xml:space="preserve"> о</w:t>
      </w:r>
      <w:proofErr w:type="spellStart"/>
      <w:r w:rsidRPr="008D2AE1">
        <w:rPr>
          <w:rFonts w:ascii="Times New Roman" w:hAnsi="Times New Roman"/>
          <w:b/>
          <w:sz w:val="56"/>
          <w:szCs w:val="56"/>
          <w:lang w:val="uk-UA"/>
        </w:rPr>
        <w:t>формлення</w:t>
      </w:r>
      <w:proofErr w:type="spellEnd"/>
      <w:r w:rsidRPr="008D2AE1">
        <w:rPr>
          <w:rFonts w:ascii="Times New Roman" w:hAnsi="Times New Roman"/>
          <w:b/>
          <w:sz w:val="56"/>
          <w:szCs w:val="56"/>
          <w:lang w:val="uk-UA"/>
        </w:rPr>
        <w:t xml:space="preserve"> </w:t>
      </w:r>
      <w:bookmarkStart w:id="12" w:name="OLE_LINK8"/>
      <w:bookmarkStart w:id="13" w:name="OLE_LINK9"/>
      <w:r w:rsidRPr="008D2AE1">
        <w:rPr>
          <w:rFonts w:ascii="Times New Roman" w:hAnsi="Times New Roman"/>
          <w:b/>
          <w:sz w:val="56"/>
          <w:szCs w:val="56"/>
          <w:lang w:val="uk-UA"/>
        </w:rPr>
        <w:t>бібліографічн</w:t>
      </w:r>
      <w:r w:rsidR="00C13FEC">
        <w:rPr>
          <w:rFonts w:ascii="Times New Roman" w:hAnsi="Times New Roman"/>
          <w:b/>
          <w:sz w:val="56"/>
          <w:szCs w:val="56"/>
          <w:lang w:val="uk-UA"/>
        </w:rPr>
        <w:t>их</w:t>
      </w:r>
      <w:r w:rsidRPr="008D2AE1">
        <w:rPr>
          <w:rFonts w:ascii="Times New Roman" w:hAnsi="Times New Roman"/>
          <w:b/>
          <w:sz w:val="56"/>
          <w:szCs w:val="56"/>
          <w:lang w:val="uk-UA"/>
        </w:rPr>
        <w:t xml:space="preserve"> </w:t>
      </w:r>
      <w:bookmarkEnd w:id="12"/>
      <w:bookmarkEnd w:id="13"/>
      <w:r w:rsidR="00477ED9" w:rsidRPr="008D2AE1">
        <w:rPr>
          <w:rFonts w:ascii="Times New Roman" w:hAnsi="Times New Roman"/>
          <w:b/>
          <w:sz w:val="56"/>
          <w:szCs w:val="56"/>
          <w:lang w:val="uk-UA"/>
        </w:rPr>
        <w:t>посилан</w:t>
      </w:r>
      <w:r w:rsidR="00C13FEC">
        <w:rPr>
          <w:rFonts w:ascii="Times New Roman" w:hAnsi="Times New Roman"/>
          <w:b/>
          <w:sz w:val="56"/>
          <w:szCs w:val="56"/>
          <w:lang w:val="uk-UA"/>
        </w:rPr>
        <w:t>ь</w:t>
      </w:r>
      <w:r w:rsidRPr="008D2AE1">
        <w:rPr>
          <w:rFonts w:ascii="Times New Roman" w:hAnsi="Times New Roman"/>
          <w:b/>
          <w:sz w:val="56"/>
          <w:szCs w:val="56"/>
        </w:rPr>
        <w:t xml:space="preserve"> </w:t>
      </w:r>
    </w:p>
    <w:p w:rsidR="007071E9" w:rsidRPr="008D2AE1" w:rsidRDefault="007071E9" w:rsidP="00E97D03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7618"/>
      </w:tblGrid>
      <w:tr w:rsidR="007E10DD" w:rsidRPr="008D2AE1" w:rsidTr="00101678">
        <w:trPr>
          <w:trHeight w:val="335"/>
          <w:jc w:val="center"/>
        </w:trPr>
        <w:tc>
          <w:tcPr>
            <w:tcW w:w="7792" w:type="dxa"/>
            <w:shd w:val="clear" w:color="auto" w:fill="auto"/>
          </w:tcPr>
          <w:p w:rsidR="007E10DD" w:rsidRPr="008D2AE1" w:rsidRDefault="000A40F2" w:rsidP="00C13FEC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52"/>
                <w:szCs w:val="52"/>
                <w:lang w:val="uk-UA"/>
              </w:rPr>
            </w:pPr>
            <w:r w:rsidRPr="008D2AE1">
              <w:rPr>
                <w:rFonts w:ascii="Times New Roman" w:hAnsi="Times New Roman"/>
                <w:b/>
                <w:color w:val="595959" w:themeColor="text1" w:themeTint="A6"/>
                <w:sz w:val="52"/>
                <w:szCs w:val="52"/>
                <w:lang w:val="uk-UA"/>
              </w:rPr>
              <w:t xml:space="preserve">Список </w:t>
            </w:r>
            <w:proofErr w:type="spellStart"/>
            <w:r w:rsidR="00C13FEC" w:rsidRPr="00C13FEC">
              <w:rPr>
                <w:rFonts w:ascii="Times New Roman" w:hAnsi="Times New Roman"/>
                <w:b/>
                <w:color w:val="595959" w:themeColor="text1" w:themeTint="A6"/>
                <w:sz w:val="52"/>
                <w:szCs w:val="52"/>
                <w:lang w:val="uk-UA"/>
              </w:rPr>
              <w:t>бібліографічн</w:t>
            </w:r>
            <w:proofErr w:type="spellEnd"/>
            <w:r w:rsidR="00C13FEC">
              <w:rPr>
                <w:rFonts w:ascii="Times New Roman" w:hAnsi="Times New Roman"/>
                <w:b/>
                <w:color w:val="595959" w:themeColor="text1" w:themeTint="A6"/>
                <w:sz w:val="52"/>
                <w:szCs w:val="52"/>
              </w:rPr>
              <w:t>их</w:t>
            </w:r>
            <w:r w:rsidR="00C13FEC" w:rsidRPr="00C13FEC">
              <w:rPr>
                <w:rFonts w:ascii="Times New Roman" w:hAnsi="Times New Roman"/>
                <w:b/>
                <w:color w:val="595959" w:themeColor="text1" w:themeTint="A6"/>
                <w:sz w:val="52"/>
                <w:szCs w:val="52"/>
                <w:lang w:val="uk-UA"/>
              </w:rPr>
              <w:t xml:space="preserve"> посилан</w:t>
            </w:r>
            <w:r w:rsidR="00C13FEC">
              <w:rPr>
                <w:rFonts w:ascii="Times New Roman" w:hAnsi="Times New Roman"/>
                <w:b/>
                <w:color w:val="595959" w:themeColor="text1" w:themeTint="A6"/>
                <w:sz w:val="52"/>
                <w:szCs w:val="52"/>
                <w:lang w:val="uk-UA"/>
              </w:rPr>
              <w:t>ь</w:t>
            </w:r>
          </w:p>
        </w:tc>
        <w:tc>
          <w:tcPr>
            <w:tcW w:w="7618" w:type="dxa"/>
            <w:shd w:val="clear" w:color="auto" w:fill="auto"/>
          </w:tcPr>
          <w:p w:rsidR="007E10DD" w:rsidRDefault="007E10DD" w:rsidP="00B606A1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52"/>
                <w:szCs w:val="52"/>
                <w:lang w:val="en-US"/>
              </w:rPr>
            </w:pPr>
            <w:bookmarkStart w:id="14" w:name="OLE_LINK122"/>
            <w:bookmarkStart w:id="15" w:name="OLE_LINK123"/>
            <w:r w:rsidRPr="008D2AE1">
              <w:rPr>
                <w:rFonts w:ascii="Times New Roman" w:hAnsi="Times New Roman"/>
                <w:b/>
                <w:color w:val="595959" w:themeColor="text1" w:themeTint="A6"/>
                <w:sz w:val="52"/>
                <w:szCs w:val="52"/>
                <w:lang w:val="en-US"/>
              </w:rPr>
              <w:t>References</w:t>
            </w:r>
            <w:bookmarkEnd w:id="14"/>
            <w:bookmarkEnd w:id="15"/>
            <w:r w:rsidR="0061310A" w:rsidRPr="008D2AE1">
              <w:rPr>
                <w:rFonts w:ascii="Times New Roman" w:hAnsi="Times New Roman"/>
                <w:b/>
                <w:color w:val="595959" w:themeColor="text1" w:themeTint="A6"/>
                <w:sz w:val="52"/>
                <w:szCs w:val="52"/>
                <w:lang w:val="en-US"/>
              </w:rPr>
              <w:t xml:space="preserve"> </w:t>
            </w:r>
          </w:p>
          <w:p w:rsidR="00B606A1" w:rsidRPr="008D2AE1" w:rsidRDefault="00B606A1" w:rsidP="00B606A1">
            <w:pPr>
              <w:spacing w:after="0"/>
              <w:jc w:val="center"/>
              <w:rPr>
                <w:rFonts w:ascii="Times New Roman" w:hAnsi="Times New Roman"/>
                <w:b/>
                <w:color w:val="595959" w:themeColor="text1" w:themeTint="A6"/>
                <w:sz w:val="40"/>
                <w:szCs w:val="40"/>
                <w:lang w:val="uk-UA"/>
              </w:rPr>
            </w:pPr>
          </w:p>
        </w:tc>
      </w:tr>
      <w:tr w:rsidR="00386BD5" w:rsidRPr="008D2AE1" w:rsidTr="00101678">
        <w:trPr>
          <w:trHeight w:val="838"/>
          <w:jc w:val="center"/>
        </w:trPr>
        <w:tc>
          <w:tcPr>
            <w:tcW w:w="15410" w:type="dxa"/>
            <w:gridSpan w:val="2"/>
            <w:shd w:val="clear" w:color="auto" w:fill="auto"/>
            <w:vAlign w:val="center"/>
          </w:tcPr>
          <w:p w:rsidR="00B606A1" w:rsidRDefault="00B606A1" w:rsidP="00BD4669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bookmarkStart w:id="16" w:name="OLE_LINK60"/>
          </w:p>
          <w:p w:rsidR="00386BD5" w:rsidRDefault="00477ED9" w:rsidP="00BD46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D2AE1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Частина</w:t>
            </w:r>
            <w:r w:rsidR="00386BD5" w:rsidRPr="008D2AE1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 xml:space="preserve"> видання </w:t>
            </w:r>
            <w:bookmarkEnd w:id="16"/>
            <w:r w:rsidR="00386BD5" w:rsidRPr="008D2AE1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 xml:space="preserve">(стаття із журналу, </w:t>
            </w:r>
            <w:bookmarkStart w:id="17" w:name="OLE_LINK63"/>
            <w:bookmarkStart w:id="18" w:name="OLE_LINK64"/>
            <w:bookmarkStart w:id="19" w:name="OLE_LINK61"/>
            <w:bookmarkStart w:id="20" w:name="OLE_LINK62"/>
            <w:r w:rsidR="00386BD5" w:rsidRPr="008D2AE1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збірника наукових праць</w:t>
            </w:r>
            <w:bookmarkEnd w:id="17"/>
            <w:bookmarkEnd w:id="18"/>
            <w:bookmarkEnd w:id="19"/>
            <w:bookmarkEnd w:id="20"/>
            <w:r w:rsidR="00386BD5" w:rsidRPr="008D2AE1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)</w:t>
            </w:r>
            <w:bookmarkStart w:id="21" w:name="OLE_LINK96"/>
            <w:bookmarkStart w:id="22" w:name="OLE_LINK107"/>
            <w:r w:rsidR="00386BD5" w:rsidRPr="008D2AE1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  <w:r w:rsidR="00386BD5" w:rsidRPr="008D2A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bookmarkEnd w:id="21"/>
            <w:bookmarkEnd w:id="22"/>
          </w:p>
          <w:p w:rsidR="00EA28B6" w:rsidRDefault="00EA28B6" w:rsidP="00EA28B6">
            <w:pPr>
              <w:jc w:val="center"/>
              <w:rPr>
                <w:rStyle w:val="hps"/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  <w:p w:rsidR="00B606A1" w:rsidRPr="008D2AE1" w:rsidRDefault="00EA28B6" w:rsidP="00E563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0161">
              <w:rPr>
                <w:rStyle w:val="hps"/>
                <w:rFonts w:ascii="Times New Roman" w:hAnsi="Times New Roman"/>
                <w:b/>
                <w:color w:val="FF0000"/>
                <w:sz w:val="32"/>
                <w:szCs w:val="32"/>
                <w:lang w:val="uk-UA"/>
              </w:rPr>
              <w:t xml:space="preserve">назву </w:t>
            </w:r>
            <w:r w:rsidRPr="00050161">
              <w:rPr>
                <w:rFonts w:ascii="Times New Roman" w:hAnsi="Times New Roman"/>
                <w:b/>
                <w:color w:val="FF0000"/>
                <w:sz w:val="32"/>
                <w:szCs w:val="32"/>
                <w:lang w:val="uk-UA"/>
              </w:rPr>
              <w:t>журналу, збірника наукових праць</w:t>
            </w:r>
            <w:r w:rsidRPr="00050161">
              <w:rPr>
                <w:rStyle w:val="hps"/>
                <w:rFonts w:ascii="Times New Roman" w:hAnsi="Times New Roman"/>
                <w:b/>
                <w:color w:val="FF0000"/>
                <w:sz w:val="32"/>
                <w:szCs w:val="32"/>
                <w:lang w:val="uk-UA"/>
              </w:rPr>
              <w:t xml:space="preserve"> завжди виділяють</w:t>
            </w:r>
            <w:r w:rsidRPr="00050161">
              <w:rPr>
                <w:rStyle w:val="hps"/>
                <w:rFonts w:ascii="Times New Roman" w:hAnsi="Times New Roman"/>
                <w:b/>
                <w:i/>
                <w:color w:val="FF0000"/>
                <w:sz w:val="32"/>
                <w:szCs w:val="32"/>
                <w:lang w:val="uk-UA"/>
              </w:rPr>
              <w:t xml:space="preserve"> курсивом </w:t>
            </w:r>
          </w:p>
        </w:tc>
      </w:tr>
      <w:tr w:rsidR="00386BD5" w:rsidRPr="008D2AE1" w:rsidTr="00101678">
        <w:trPr>
          <w:trHeight w:val="353"/>
          <w:jc w:val="center"/>
        </w:trPr>
        <w:tc>
          <w:tcPr>
            <w:tcW w:w="15410" w:type="dxa"/>
            <w:gridSpan w:val="2"/>
            <w:shd w:val="clear" w:color="auto" w:fill="auto"/>
          </w:tcPr>
          <w:p w:rsidR="00386BD5" w:rsidRDefault="00386BD5" w:rsidP="00386BD5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8D2AE1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Ста</w:t>
            </w:r>
            <w:proofErr w:type="spellStart"/>
            <w:r w:rsidRPr="008D2AE1">
              <w:rPr>
                <w:rFonts w:ascii="Times New Roman" w:hAnsi="Times New Roman"/>
                <w:b/>
                <w:sz w:val="32"/>
                <w:szCs w:val="32"/>
              </w:rPr>
              <w:t>тт</w:t>
            </w:r>
            <w:proofErr w:type="spellEnd"/>
            <w:r w:rsidRPr="008D2AE1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я</w:t>
            </w:r>
            <w:r w:rsidRPr="008D2AE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8D2AE1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і</w:t>
            </w:r>
            <w:r w:rsidRPr="008D2AE1">
              <w:rPr>
                <w:rFonts w:ascii="Times New Roman" w:hAnsi="Times New Roman"/>
                <w:b/>
                <w:sz w:val="32"/>
                <w:szCs w:val="32"/>
              </w:rPr>
              <w:t>з журналу</w:t>
            </w:r>
            <w:r w:rsidRPr="008D2AE1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</w:t>
            </w:r>
          </w:p>
          <w:p w:rsidR="00B606A1" w:rsidRPr="008D2AE1" w:rsidRDefault="00B606A1" w:rsidP="00386BD5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6BD5" w:rsidRPr="00F3230D" w:rsidTr="00101678">
        <w:trPr>
          <w:trHeight w:val="1441"/>
          <w:jc w:val="center"/>
        </w:trPr>
        <w:tc>
          <w:tcPr>
            <w:tcW w:w="7792" w:type="dxa"/>
            <w:shd w:val="clear" w:color="auto" w:fill="auto"/>
          </w:tcPr>
          <w:p w:rsidR="00386BD5" w:rsidRPr="008D2AE1" w:rsidRDefault="00386BD5" w:rsidP="002F253C">
            <w:pPr>
              <w:pStyle w:val="a5"/>
              <w:spacing w:before="0" w:beforeAutospacing="0" w:after="0" w:afterAutospacing="0" w:line="276" w:lineRule="auto"/>
              <w:jc w:val="both"/>
              <w:rPr>
                <w:i/>
              </w:rPr>
            </w:pPr>
            <w:r w:rsidRPr="008D2AE1">
              <w:rPr>
                <w:lang w:eastAsia="uk-UA"/>
              </w:rPr>
              <w:t>Левашов С.П.</w:t>
            </w:r>
            <w:r w:rsidR="004D7FC5" w:rsidRPr="008D2AE1">
              <w:rPr>
                <w:lang w:val="uk-UA" w:eastAsia="uk-UA"/>
              </w:rPr>
              <w:t>,</w:t>
            </w:r>
            <w:r w:rsidRPr="008D2AE1">
              <w:rPr>
                <w:lang w:eastAsia="uk-UA"/>
              </w:rPr>
              <w:t xml:space="preserve"> </w:t>
            </w:r>
            <w:proofErr w:type="spellStart"/>
            <w:r w:rsidR="004D7FC5" w:rsidRPr="008D2AE1">
              <w:rPr>
                <w:lang w:eastAsia="uk-UA"/>
              </w:rPr>
              <w:t>Якимчук</w:t>
            </w:r>
            <w:proofErr w:type="spellEnd"/>
            <w:r w:rsidR="004D7FC5" w:rsidRPr="008D2AE1">
              <w:rPr>
                <w:lang w:eastAsia="uk-UA"/>
              </w:rPr>
              <w:t xml:space="preserve"> Н.А., Корчагин И.Н.</w:t>
            </w:r>
            <w:r w:rsidR="004D7FC5" w:rsidRPr="008D2AE1">
              <w:rPr>
                <w:lang w:val="uk-UA" w:eastAsia="uk-UA"/>
              </w:rPr>
              <w:t xml:space="preserve"> </w:t>
            </w:r>
            <w:r w:rsidRPr="008D2AE1">
              <w:rPr>
                <w:lang w:eastAsia="uk-UA"/>
              </w:rPr>
              <w:t xml:space="preserve">Использование мобильных геофизических технологий для оценки перспектив </w:t>
            </w:r>
            <w:proofErr w:type="spellStart"/>
            <w:r w:rsidRPr="008D2AE1">
              <w:rPr>
                <w:lang w:eastAsia="uk-UA"/>
              </w:rPr>
              <w:t>нефтегазоносности</w:t>
            </w:r>
            <w:proofErr w:type="spellEnd"/>
            <w:r w:rsidRPr="008D2AE1">
              <w:rPr>
                <w:lang w:eastAsia="uk-UA"/>
              </w:rPr>
              <w:t xml:space="preserve"> крупных блоков и глубинных горизонтов разреза (Прикаспийская впадина, Республика Казахстан)</w:t>
            </w:r>
            <w:r w:rsidR="004D7FC5" w:rsidRPr="008D2AE1">
              <w:rPr>
                <w:lang w:val="uk-UA" w:eastAsia="uk-UA"/>
              </w:rPr>
              <w:t>.</w:t>
            </w:r>
            <w:r w:rsidRPr="008D2AE1">
              <w:rPr>
                <w:lang w:eastAsia="uk-UA"/>
              </w:rPr>
              <w:t xml:space="preserve"> </w:t>
            </w:r>
            <w:r w:rsidRPr="008D2AE1">
              <w:rPr>
                <w:i/>
                <w:lang w:eastAsia="uk-UA"/>
              </w:rPr>
              <w:t>Гео</w:t>
            </w:r>
            <w:r w:rsidRPr="008D2AE1">
              <w:rPr>
                <w:i/>
                <w:lang w:val="uk-UA" w:eastAsia="uk-UA"/>
              </w:rPr>
              <w:t>і</w:t>
            </w:r>
            <w:proofErr w:type="spellStart"/>
            <w:r w:rsidRPr="008D2AE1">
              <w:rPr>
                <w:i/>
                <w:lang w:eastAsia="uk-UA"/>
              </w:rPr>
              <w:t>нформатика</w:t>
            </w:r>
            <w:proofErr w:type="spellEnd"/>
            <w:r w:rsidRPr="008D2AE1">
              <w:rPr>
                <w:lang w:eastAsia="uk-UA"/>
              </w:rPr>
              <w:t>. 2012.</w:t>
            </w:r>
            <w:r w:rsidR="004D7FC5" w:rsidRPr="008D2AE1">
              <w:rPr>
                <w:lang w:val="uk-UA" w:eastAsia="uk-UA"/>
              </w:rPr>
              <w:t xml:space="preserve"> </w:t>
            </w:r>
            <w:r w:rsidRPr="008D2AE1">
              <w:rPr>
                <w:lang w:eastAsia="uk-UA"/>
              </w:rPr>
              <w:t>№ 4. С. 5‒18.</w:t>
            </w:r>
          </w:p>
        </w:tc>
        <w:tc>
          <w:tcPr>
            <w:tcW w:w="7618" w:type="dxa"/>
            <w:shd w:val="clear" w:color="auto" w:fill="auto"/>
          </w:tcPr>
          <w:p w:rsidR="00386BD5" w:rsidRPr="008D2AE1" w:rsidRDefault="00386BD5" w:rsidP="007067C4">
            <w:pPr>
              <w:autoSpaceDE w:val="0"/>
              <w:autoSpaceDN w:val="0"/>
              <w:adjustRightInd w:val="0"/>
              <w:ind w:left="-21" w:firstLine="2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Levashov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S.P.,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Yakymchuk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N.A.,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Korchagin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I.N.</w:t>
            </w:r>
            <w:r w:rsidR="00C67339"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use of mobile technologies for geophysical evaluation of petroleum potential of large blocks and cut deep horizons (Caspian Basin, Kazakhstan). </w:t>
            </w:r>
            <w:proofErr w:type="spellStart"/>
            <w:r w:rsidRPr="008D2AE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Geoinformatika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F323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2012, </w:t>
            </w:r>
            <w:r w:rsidR="00A10A78"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no. 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4, pp. 5-18</w:t>
            </w:r>
            <w:r w:rsidR="00426CD4"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Start w:id="23" w:name="OLE_LINK143"/>
            <w:bookmarkStart w:id="24" w:name="OLE_LINK144"/>
            <w:r w:rsidR="00A10A78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426CD4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in Russian</w:t>
            </w:r>
            <w:r w:rsidR="00A10A78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bookmarkEnd w:id="23"/>
            <w:bookmarkEnd w:id="24"/>
          </w:p>
          <w:p w:rsidR="00BD4669" w:rsidRPr="008D2AE1" w:rsidRDefault="00BD4669" w:rsidP="007067C4">
            <w:pPr>
              <w:autoSpaceDE w:val="0"/>
              <w:autoSpaceDN w:val="0"/>
              <w:adjustRightInd w:val="0"/>
              <w:ind w:left="-21" w:firstLine="2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86BD5" w:rsidRPr="00F3230D" w:rsidTr="00101678">
        <w:trPr>
          <w:trHeight w:val="1416"/>
          <w:jc w:val="center"/>
        </w:trPr>
        <w:tc>
          <w:tcPr>
            <w:tcW w:w="7792" w:type="dxa"/>
            <w:shd w:val="clear" w:color="auto" w:fill="auto"/>
          </w:tcPr>
          <w:p w:rsidR="00386BD5" w:rsidRPr="008D2AE1" w:rsidRDefault="004D7FC5" w:rsidP="004D7FC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AE1">
              <w:rPr>
                <w:rFonts w:ascii="Times New Roman" w:hAnsi="Times New Roman"/>
                <w:sz w:val="24"/>
                <w:szCs w:val="24"/>
                <w:lang w:eastAsia="uk-UA"/>
              </w:rPr>
              <w:t>Левашов</w:t>
            </w:r>
            <w:r w:rsidRPr="00F3230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  <w:lang w:eastAsia="uk-UA"/>
              </w:rPr>
              <w:t>С</w:t>
            </w:r>
            <w:r w:rsidRPr="00F323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Pr="00F323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F3230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eastAsia="uk-UA"/>
              </w:rPr>
              <w:t>Якимчук</w:t>
            </w:r>
            <w:proofErr w:type="spellEnd"/>
            <w:r w:rsidRPr="00F3230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F323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  <w:lang w:eastAsia="uk-UA"/>
              </w:rPr>
              <w:t>А</w:t>
            </w:r>
            <w:r w:rsidRPr="00F3230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., </w:t>
            </w:r>
            <w:r w:rsidRPr="008D2AE1">
              <w:rPr>
                <w:rFonts w:ascii="Times New Roman" w:hAnsi="Times New Roman"/>
                <w:sz w:val="24"/>
                <w:szCs w:val="24"/>
                <w:lang w:eastAsia="uk-UA"/>
              </w:rPr>
              <w:t>Корчагин</w:t>
            </w:r>
            <w:r w:rsidRPr="00F3230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F323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  <w:lang w:eastAsia="uk-UA"/>
              </w:rPr>
              <w:t>Н</w:t>
            </w:r>
            <w:r w:rsidRPr="00F323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386BD5" w:rsidRPr="008D2AE1">
              <w:rPr>
                <w:rFonts w:ascii="Times New Roman" w:hAnsi="Times New Roman"/>
                <w:sz w:val="24"/>
                <w:szCs w:val="24"/>
              </w:rPr>
              <w:t>Частотно</w:t>
            </w:r>
            <w:r w:rsidR="00386BD5" w:rsidRPr="00F3230D">
              <w:rPr>
                <w:rFonts w:ascii="Times New Roman" w:hAnsi="Times New Roman"/>
                <w:sz w:val="24"/>
                <w:szCs w:val="24"/>
              </w:rPr>
              <w:t>-</w:t>
            </w:r>
            <w:r w:rsidR="00386BD5" w:rsidRPr="008D2AE1">
              <w:rPr>
                <w:rFonts w:ascii="Times New Roman" w:hAnsi="Times New Roman"/>
                <w:sz w:val="24"/>
                <w:szCs w:val="24"/>
              </w:rPr>
              <w:t>резонансный</w:t>
            </w:r>
            <w:r w:rsidR="00386BD5" w:rsidRPr="00F323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BD5" w:rsidRPr="008D2AE1">
              <w:rPr>
                <w:rFonts w:ascii="Times New Roman" w:hAnsi="Times New Roman"/>
                <w:sz w:val="24"/>
                <w:szCs w:val="24"/>
              </w:rPr>
              <w:t>принцип</w:t>
            </w:r>
            <w:r w:rsidR="00386BD5" w:rsidRPr="00F323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6BD5" w:rsidRPr="008D2AE1">
              <w:rPr>
                <w:rFonts w:ascii="Times New Roman" w:hAnsi="Times New Roman"/>
                <w:sz w:val="24"/>
                <w:szCs w:val="24"/>
              </w:rPr>
              <w:t>мобильная</w:t>
            </w:r>
            <w:r w:rsidR="00386BD5" w:rsidRPr="00F323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BD5" w:rsidRPr="008D2AE1">
              <w:rPr>
                <w:rFonts w:ascii="Times New Roman" w:hAnsi="Times New Roman"/>
                <w:sz w:val="24"/>
                <w:szCs w:val="24"/>
              </w:rPr>
              <w:t>геоэлектрическая</w:t>
            </w:r>
            <w:r w:rsidR="00386BD5" w:rsidRPr="00F323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BD5" w:rsidRPr="008D2AE1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386BD5" w:rsidRPr="00F3230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86BD5" w:rsidRPr="008D2AE1">
              <w:rPr>
                <w:rFonts w:ascii="Times New Roman" w:hAnsi="Times New Roman"/>
                <w:sz w:val="24"/>
                <w:szCs w:val="24"/>
              </w:rPr>
              <w:t>новая</w:t>
            </w:r>
            <w:r w:rsidR="00386BD5" w:rsidRPr="00F323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BD5" w:rsidRPr="008D2AE1">
              <w:rPr>
                <w:rFonts w:ascii="Times New Roman" w:hAnsi="Times New Roman"/>
                <w:sz w:val="24"/>
                <w:szCs w:val="24"/>
              </w:rPr>
              <w:t>парадигма геофизических исследований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386BD5" w:rsidRPr="008D2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BD5" w:rsidRPr="008D2AE1">
              <w:rPr>
                <w:rFonts w:ascii="Times New Roman" w:hAnsi="Times New Roman"/>
                <w:i/>
                <w:sz w:val="24"/>
                <w:szCs w:val="24"/>
              </w:rPr>
              <w:t>Геофизический журнал</w:t>
            </w:r>
            <w:r w:rsidR="00386BD5" w:rsidRPr="008D2AE1">
              <w:rPr>
                <w:rFonts w:ascii="Times New Roman" w:hAnsi="Times New Roman"/>
                <w:sz w:val="24"/>
                <w:szCs w:val="24"/>
              </w:rPr>
              <w:t>. 2012. Т. 34, № 4. С.  167–176.</w:t>
            </w:r>
          </w:p>
        </w:tc>
        <w:tc>
          <w:tcPr>
            <w:tcW w:w="7618" w:type="dxa"/>
            <w:shd w:val="clear" w:color="auto" w:fill="auto"/>
          </w:tcPr>
          <w:p w:rsidR="00386BD5" w:rsidRPr="008D2AE1" w:rsidRDefault="00386BD5" w:rsidP="00386B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Levashov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S.P.,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Yakymchuk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N.A.,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Korchagin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I.N.</w:t>
            </w:r>
            <w:r w:rsidR="00C67339"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A0789"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Frequency-resonance principle, mobile </w:t>
            </w:r>
            <w:proofErr w:type="spellStart"/>
            <w:r w:rsidR="000A0789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geoelectric</w:t>
            </w:r>
            <w:proofErr w:type="spellEnd"/>
            <w:r w:rsidR="000A0789"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technology: new paradigm of geophysical investigations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  <w:proofErr w:type="spellStart"/>
            <w:r w:rsidR="004F5354" w:rsidRPr="008D2AE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Geofizicheskiy</w:t>
            </w:r>
            <w:proofErr w:type="spellEnd"/>
            <w:r w:rsidR="004F5354" w:rsidRPr="008D2AE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5354" w:rsidRPr="008D2AE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zhurnal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F323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2012, 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vol. 34, no. 4, pp. 167-176</w:t>
            </w:r>
            <w:r w:rsidR="00A10A78"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[in Russian</w:t>
            </w:r>
            <w:r w:rsidR="00014FD0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="00426CD4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386BD5" w:rsidRPr="008D2AE1" w:rsidRDefault="00386BD5" w:rsidP="00386B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6328" w:rsidRPr="00F3230D" w:rsidTr="00101678">
        <w:trPr>
          <w:trHeight w:val="1416"/>
          <w:jc w:val="center"/>
        </w:trPr>
        <w:tc>
          <w:tcPr>
            <w:tcW w:w="7792" w:type="dxa"/>
            <w:shd w:val="clear" w:color="auto" w:fill="auto"/>
          </w:tcPr>
          <w:p w:rsidR="00BE6328" w:rsidRPr="008D2AE1" w:rsidRDefault="00BE6328" w:rsidP="00BE6328">
            <w:pPr>
              <w:pStyle w:val="11"/>
              <w:widowControl/>
              <w:tabs>
                <w:tab w:val="left" w:pos="567"/>
              </w:tabs>
              <w:spacing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Schultz A.</w:t>
            </w:r>
            <w:r w:rsidR="004D7FC5" w:rsidRPr="008D2AE1">
              <w:rPr>
                <w:rFonts w:ascii="Times New Roman" w:hAnsi="Times New Roman"/>
                <w:sz w:val="24"/>
                <w:szCs w:val="24"/>
              </w:rPr>
              <w:t>,</w:t>
            </w:r>
            <w:r w:rsidRPr="008D2AE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4D7FC5"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Larsen J.C. 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On the electrical conductivity of the mid</w:t>
            </w:r>
            <w:r w:rsidRPr="008D2AE1">
              <w:rPr>
                <w:rFonts w:ascii="Times New Roman" w:eastAsia="AdvTT182ff89e+20" w:hAnsi="Times New Roman"/>
                <w:sz w:val="24"/>
                <w:szCs w:val="24"/>
                <w:lang w:val="en-US"/>
              </w:rPr>
              <w:t>-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mantle: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Calculation of equivalent scalar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magnetotelluric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response function</w:t>
            </w:r>
            <w:r w:rsidR="004D7FC5" w:rsidRPr="008D2AE1">
              <w:rPr>
                <w:rFonts w:ascii="Times New Roman" w:hAnsi="Times New Roman"/>
                <w:sz w:val="24"/>
                <w:szCs w:val="24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Geophys</w:t>
            </w:r>
            <w:proofErr w:type="spellEnd"/>
            <w:r w:rsidRPr="008D2AE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 J. Roy. Astron. Soc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. 1987. V. 88. P. 733</w:t>
            </w:r>
            <w:r w:rsidRPr="008D2AE1">
              <w:rPr>
                <w:rFonts w:ascii="Times New Roman" w:eastAsia="AdvTT182ff89e+20" w:hAnsi="Times New Roman"/>
                <w:sz w:val="24"/>
                <w:szCs w:val="24"/>
                <w:lang w:val="en-US"/>
              </w:rPr>
              <w:t>–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761.</w:t>
            </w:r>
          </w:p>
          <w:p w:rsidR="00BE6328" w:rsidRPr="008D2AE1" w:rsidRDefault="00BE6328" w:rsidP="00BE6328">
            <w:pPr>
              <w:pStyle w:val="11"/>
              <w:widowControl/>
              <w:tabs>
                <w:tab w:val="left" w:pos="0"/>
              </w:tabs>
              <w:spacing w:before="60" w:after="0" w:line="276" w:lineRule="auto"/>
              <w:ind w:firstLine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618" w:type="dxa"/>
            <w:shd w:val="clear" w:color="auto" w:fill="auto"/>
          </w:tcPr>
          <w:p w:rsidR="00BD4669" w:rsidRPr="008D2AE1" w:rsidRDefault="00BE6328" w:rsidP="00BE6328">
            <w:pPr>
              <w:pStyle w:val="11"/>
              <w:widowControl/>
              <w:tabs>
                <w:tab w:val="left" w:pos="567"/>
              </w:tabs>
              <w:spacing w:before="60"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Schultz A., Larsen J.C.</w:t>
            </w:r>
            <w:r w:rsidR="00C67339"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On the electrical conductivity of the mid</w:t>
            </w:r>
            <w:r w:rsidRPr="008D2AE1">
              <w:rPr>
                <w:rFonts w:ascii="Times New Roman" w:eastAsia="AdvTT182ff89e+20" w:hAnsi="Times New Roman"/>
                <w:sz w:val="24"/>
                <w:szCs w:val="24"/>
                <w:lang w:val="en-US"/>
              </w:rPr>
              <w:t>-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mantle: I. Calculation of equivalent scalar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magnetotelluric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response function. </w:t>
            </w:r>
            <w:r w:rsidRPr="008D2AE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Geophysical Journal of the Royal Astronomical Society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F323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1987, 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vol. 88, pp. 733</w:t>
            </w:r>
            <w:r w:rsidRPr="008D2AE1">
              <w:rPr>
                <w:rFonts w:ascii="Times New Roman" w:eastAsia="AdvTT182ff89e+20" w:hAnsi="Times New Roman"/>
                <w:sz w:val="24"/>
                <w:szCs w:val="24"/>
                <w:lang w:val="en-US"/>
              </w:rPr>
              <w:t>-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761.</w:t>
            </w:r>
          </w:p>
          <w:p w:rsidR="00BD4669" w:rsidRPr="008D2AE1" w:rsidRDefault="00BD4669" w:rsidP="00BE6328">
            <w:pPr>
              <w:pStyle w:val="11"/>
              <w:widowControl/>
              <w:tabs>
                <w:tab w:val="left" w:pos="567"/>
              </w:tabs>
              <w:spacing w:before="60"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6328" w:rsidRPr="008D2AE1" w:rsidTr="00101678">
        <w:trPr>
          <w:trHeight w:val="513"/>
          <w:jc w:val="center"/>
        </w:trPr>
        <w:tc>
          <w:tcPr>
            <w:tcW w:w="15410" w:type="dxa"/>
            <w:gridSpan w:val="2"/>
            <w:shd w:val="clear" w:color="auto" w:fill="auto"/>
          </w:tcPr>
          <w:p w:rsidR="00BE6328" w:rsidRPr="008D2AE1" w:rsidRDefault="00BE6328" w:rsidP="00BE6328">
            <w:pPr>
              <w:spacing w:after="0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 w:rsidRPr="008D2AE1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Стаття із збірника наукових праць</w:t>
            </w:r>
          </w:p>
        </w:tc>
      </w:tr>
      <w:tr w:rsidR="00BE6328" w:rsidRPr="00F01C99" w:rsidTr="00101678">
        <w:trPr>
          <w:trHeight w:val="1698"/>
          <w:jc w:val="center"/>
        </w:trPr>
        <w:tc>
          <w:tcPr>
            <w:tcW w:w="7792" w:type="dxa"/>
            <w:shd w:val="clear" w:color="auto" w:fill="auto"/>
          </w:tcPr>
          <w:p w:rsidR="00BE6328" w:rsidRDefault="00BE6328" w:rsidP="00FC673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D2AE1">
              <w:rPr>
                <w:rFonts w:ascii="Times New Roman" w:hAnsi="Times New Roman" w:cs="Times New Roman"/>
                <w:b w:val="0"/>
                <w:color w:val="000000"/>
                <w:kern w:val="0"/>
                <w:sz w:val="24"/>
                <w:szCs w:val="24"/>
              </w:rPr>
              <w:t>Дзюба О.В.</w:t>
            </w:r>
            <w:r w:rsidR="00FC673E" w:rsidRPr="008D2AE1">
              <w:rPr>
                <w:rFonts w:ascii="Times New Roman" w:hAnsi="Times New Roman" w:cs="Times New Roman"/>
                <w:b w:val="0"/>
                <w:color w:val="000000"/>
                <w:kern w:val="0"/>
                <w:sz w:val="24"/>
                <w:szCs w:val="24"/>
              </w:rPr>
              <w:t>,</w:t>
            </w:r>
            <w:r w:rsidRPr="008D2AE1">
              <w:rPr>
                <w:rFonts w:ascii="Times New Roman" w:hAnsi="Times New Roman" w:cs="Times New Roman"/>
                <w:b w:val="0"/>
                <w:i/>
                <w:color w:val="000000"/>
                <w:kern w:val="0"/>
                <w:sz w:val="24"/>
                <w:szCs w:val="24"/>
              </w:rPr>
              <w:t xml:space="preserve"> </w:t>
            </w:r>
            <w:r w:rsidR="00FC673E" w:rsidRPr="008D2AE1">
              <w:rPr>
                <w:rFonts w:ascii="Times New Roman" w:hAnsi="Times New Roman" w:cs="Times New Roman"/>
                <w:b w:val="0"/>
                <w:color w:val="000000"/>
                <w:kern w:val="0"/>
                <w:sz w:val="24"/>
                <w:szCs w:val="24"/>
              </w:rPr>
              <w:t xml:space="preserve">Демидов В.К., Данилов О.В. </w:t>
            </w:r>
            <w:r w:rsidRPr="008D2AE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Організація просторової інформації та способи побудови геологічних баз даних</w:t>
            </w:r>
            <w:r w:rsidR="00FC673E" w:rsidRPr="008D2AE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r w:rsidRPr="008D2AE1">
              <w:rPr>
                <w:rFonts w:ascii="Times New Roman" w:hAnsi="Times New Roman" w:cs="Times New Roman"/>
                <w:b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8D2AE1">
              <w:rPr>
                <w:rFonts w:ascii="Times New Roman" w:hAnsi="Times New Roman" w:cs="Times New Roman"/>
                <w:b w:val="0"/>
                <w:i/>
                <w:color w:val="000000"/>
                <w:kern w:val="0"/>
                <w:sz w:val="24"/>
                <w:szCs w:val="24"/>
              </w:rPr>
              <w:t xml:space="preserve">Теоретичні та прикладні аспекти </w:t>
            </w:r>
            <w:proofErr w:type="spellStart"/>
            <w:r w:rsidRPr="008D2AE1">
              <w:rPr>
                <w:rFonts w:ascii="Times New Roman" w:hAnsi="Times New Roman" w:cs="Times New Roman"/>
                <w:b w:val="0"/>
                <w:i/>
                <w:color w:val="000000"/>
                <w:kern w:val="0"/>
                <w:sz w:val="24"/>
                <w:szCs w:val="24"/>
              </w:rPr>
              <w:t>геоінформатики</w:t>
            </w:r>
            <w:proofErr w:type="spellEnd"/>
            <w:r w:rsidRPr="008D2AE1">
              <w:rPr>
                <w:rFonts w:ascii="Times New Roman" w:hAnsi="Times New Roman" w:cs="Times New Roman"/>
                <w:b w:val="0"/>
                <w:color w:val="000000"/>
                <w:kern w:val="0"/>
                <w:sz w:val="24"/>
                <w:szCs w:val="24"/>
              </w:rPr>
              <w:t xml:space="preserve">: </w:t>
            </w:r>
            <w:proofErr w:type="spellStart"/>
            <w:r w:rsidRPr="008D2AE1">
              <w:rPr>
                <w:rFonts w:ascii="Times New Roman" w:hAnsi="Times New Roman" w:cs="Times New Roman"/>
                <w:b w:val="0"/>
                <w:color w:val="000000"/>
                <w:kern w:val="0"/>
                <w:sz w:val="24"/>
                <w:szCs w:val="24"/>
              </w:rPr>
              <w:t>зб</w:t>
            </w:r>
            <w:proofErr w:type="spellEnd"/>
            <w:r w:rsidRPr="008D2AE1">
              <w:rPr>
                <w:rFonts w:ascii="Times New Roman" w:hAnsi="Times New Roman" w:cs="Times New Roman"/>
                <w:b w:val="0"/>
                <w:color w:val="000000"/>
                <w:kern w:val="0"/>
                <w:sz w:val="24"/>
                <w:szCs w:val="24"/>
              </w:rPr>
              <w:t>. наук. пр.</w:t>
            </w:r>
            <w:r w:rsidRPr="008D2AE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bookmarkStart w:id="25" w:name="OLE_LINK10"/>
            <w:bookmarkStart w:id="26" w:name="OLE_LINK15"/>
            <w:r w:rsidRPr="008D2AE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</w:t>
            </w:r>
            <w:r w:rsidR="00FC673E" w:rsidRPr="008D2AE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.: ТОВ </w:t>
            </w:r>
            <w:r w:rsidRPr="008D2AE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Карбон ЛТД</w:t>
            </w:r>
            <w:bookmarkEnd w:id="25"/>
            <w:bookmarkEnd w:id="26"/>
            <w:r w:rsidRPr="008D2AE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2011. </w:t>
            </w:r>
            <w:proofErr w:type="spellStart"/>
            <w:r w:rsidRPr="008D2AE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Вип</w:t>
            </w:r>
            <w:proofErr w:type="spellEnd"/>
            <w:r w:rsidRPr="008D2AE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 8. С. 212‒235.</w:t>
            </w:r>
          </w:p>
          <w:p w:rsidR="00C47211" w:rsidRDefault="00C47211" w:rsidP="00C47211">
            <w:pPr>
              <w:rPr>
                <w:lang w:val="uk-UA"/>
              </w:rPr>
            </w:pPr>
          </w:p>
          <w:p w:rsidR="00C47211" w:rsidRPr="00C47211" w:rsidRDefault="00C47211" w:rsidP="00C47211">
            <w:pPr>
              <w:rPr>
                <w:lang w:val="uk-UA"/>
              </w:rPr>
            </w:pPr>
          </w:p>
        </w:tc>
        <w:tc>
          <w:tcPr>
            <w:tcW w:w="7618" w:type="dxa"/>
            <w:shd w:val="clear" w:color="auto" w:fill="auto"/>
          </w:tcPr>
          <w:p w:rsidR="00BE6328" w:rsidRPr="008D2AE1" w:rsidRDefault="00BE6328" w:rsidP="00F3230D">
            <w:pPr>
              <w:pStyle w:val="2"/>
              <w:spacing w:after="0" w:line="276" w:lineRule="auto"/>
              <w:jc w:val="both"/>
              <w:rPr>
                <w:rStyle w:val="b-translation-reviewtranslation"/>
                <w:rFonts w:ascii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>Dzyuba</w:t>
            </w:r>
            <w:proofErr w:type="spellEnd"/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>Demydov</w:t>
            </w:r>
            <w:proofErr w:type="spellEnd"/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>Danylov</w:t>
            </w:r>
            <w:proofErr w:type="spellEnd"/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C67339"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 xml:space="preserve">The organization of spatial information and methods of constructing geological databases. </w:t>
            </w:r>
            <w:proofErr w:type="spellStart"/>
            <w:r w:rsidRPr="008D2AE1">
              <w:rPr>
                <w:rStyle w:val="b-translation-reviewtranslation"/>
                <w:rFonts w:ascii="Times New Roman" w:hAnsi="Times New Roman"/>
                <w:i/>
                <w:sz w:val="24"/>
                <w:szCs w:val="24"/>
                <w:lang w:val="en-US"/>
              </w:rPr>
              <w:t>Teor</w:t>
            </w:r>
            <w:proofErr w:type="spellEnd"/>
            <w:r w:rsidR="00133D9F" w:rsidRPr="008D2AE1">
              <w:rPr>
                <w:rStyle w:val="b-translation-reviewtranslation"/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 w:rsidRPr="008D2AE1">
              <w:rPr>
                <w:rStyle w:val="b-translation-reviewtranslation"/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3D9F" w:rsidRPr="008D2AE1">
              <w:rPr>
                <w:rStyle w:val="b-translation-reviewtranslation"/>
                <w:rFonts w:ascii="Times New Roman" w:hAnsi="Times New Roman"/>
                <w:i/>
                <w:sz w:val="24"/>
                <w:szCs w:val="24"/>
                <w:lang w:val="en-US"/>
              </w:rPr>
              <w:t>p</w:t>
            </w:r>
            <w:r w:rsidRPr="008D2AE1">
              <w:rPr>
                <w:rStyle w:val="b-translation-reviewtranslation"/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="00133D9F" w:rsidRPr="008D2AE1">
              <w:rPr>
                <w:rStyle w:val="b-translation-reviewtranslation"/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8D2AE1">
              <w:rPr>
                <w:rStyle w:val="b-translation-reviewtranslation"/>
                <w:rFonts w:ascii="Times New Roman" w:hAnsi="Times New Roman"/>
                <w:i/>
                <w:sz w:val="24"/>
                <w:szCs w:val="24"/>
                <w:lang w:val="en-US"/>
              </w:rPr>
              <w:t>kl</w:t>
            </w:r>
            <w:proofErr w:type="spellEnd"/>
            <w:r w:rsidR="00133D9F" w:rsidRPr="008D2AE1">
              <w:rPr>
                <w:rStyle w:val="b-translation-reviewtranslation"/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 w:rsidRPr="008D2AE1">
              <w:rPr>
                <w:rStyle w:val="b-translation-reviewtranslation"/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133D9F" w:rsidRPr="008D2AE1">
              <w:rPr>
                <w:rStyle w:val="b-translation-reviewtranslation"/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8D2AE1">
              <w:rPr>
                <w:rStyle w:val="b-translation-reviewtranslation"/>
                <w:rFonts w:ascii="Times New Roman" w:hAnsi="Times New Roman"/>
                <w:i/>
                <w:sz w:val="24"/>
                <w:szCs w:val="24"/>
                <w:lang w:val="en-US"/>
              </w:rPr>
              <w:t>sp</w:t>
            </w:r>
            <w:r w:rsidR="00133D9F" w:rsidRPr="008D2AE1">
              <w:rPr>
                <w:rStyle w:val="b-translation-reviewtranslation"/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 w:rsidRPr="008D2AE1">
              <w:rPr>
                <w:rStyle w:val="b-translation-reviewtranslation"/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3D9F" w:rsidRPr="008D2AE1">
              <w:rPr>
                <w:rStyle w:val="b-translation-reviewtranslation"/>
                <w:rFonts w:ascii="Times New Roman" w:hAnsi="Times New Roman"/>
                <w:i/>
                <w:sz w:val="24"/>
                <w:szCs w:val="24"/>
                <w:lang w:val="en-US"/>
              </w:rPr>
              <w:t>g</w:t>
            </w:r>
            <w:r w:rsidRPr="008D2AE1">
              <w:rPr>
                <w:rStyle w:val="b-translation-reviewtranslation"/>
                <w:rFonts w:ascii="Times New Roman" w:hAnsi="Times New Roman"/>
                <w:i/>
                <w:sz w:val="24"/>
                <w:szCs w:val="24"/>
                <w:lang w:val="en-US"/>
              </w:rPr>
              <w:t>eoinform</w:t>
            </w:r>
            <w:proofErr w:type="spellEnd"/>
            <w:r w:rsidR="00133D9F" w:rsidRPr="008D2AE1">
              <w:rPr>
                <w:rStyle w:val="b-translation-reviewtranslation"/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 xml:space="preserve"> Kyiv</w:t>
            </w:r>
            <w:r w:rsidR="0028162C"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>Karbon</w:t>
            </w:r>
            <w:proofErr w:type="spellEnd"/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 xml:space="preserve"> LTD, </w:t>
            </w:r>
            <w:r w:rsidR="00F3230D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 xml:space="preserve">2011, </w:t>
            </w:r>
            <w:proofErr w:type="spellStart"/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>iss</w:t>
            </w:r>
            <w:proofErr w:type="spellEnd"/>
            <w:r w:rsidR="00202253"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28162C"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 xml:space="preserve"> 8, pp. 212-235 [in Ukrainian]</w:t>
            </w:r>
            <w:r w:rsidRPr="008D2AE1">
              <w:rPr>
                <w:rStyle w:val="b-translation-reviewtranslation"/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E6328" w:rsidRPr="008D2AE1" w:rsidTr="00101678">
        <w:trPr>
          <w:trHeight w:val="707"/>
          <w:jc w:val="center"/>
        </w:trPr>
        <w:tc>
          <w:tcPr>
            <w:tcW w:w="15410" w:type="dxa"/>
            <w:gridSpan w:val="2"/>
            <w:shd w:val="clear" w:color="auto" w:fill="auto"/>
          </w:tcPr>
          <w:p w:rsidR="00B606A1" w:rsidRDefault="00B606A1" w:rsidP="00BE6328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  <w:p w:rsidR="00BE6328" w:rsidRPr="008D2AE1" w:rsidRDefault="00BE6328" w:rsidP="00BE6328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D2AE1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Неперіодичні україномовні (російськомовні)</w:t>
            </w:r>
            <w:r w:rsidRPr="008D2AE1">
              <w:rPr>
                <w:rStyle w:val="hps"/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</w:t>
            </w:r>
            <w:r w:rsidRPr="008D2AE1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видання</w:t>
            </w:r>
            <w:r w:rsidRPr="008D2AE1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  <w:p w:rsidR="00BE6328" w:rsidRDefault="00BE6328" w:rsidP="007067C4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D2AE1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(</w:t>
            </w:r>
            <w:r w:rsidRPr="008D2AE1">
              <w:rPr>
                <w:rFonts w:ascii="Times New Roman" w:hAnsi="Times New Roman"/>
                <w:b/>
                <w:sz w:val="36"/>
                <w:szCs w:val="36"/>
              </w:rPr>
              <w:t xml:space="preserve">книги, </w:t>
            </w:r>
            <w:proofErr w:type="spellStart"/>
            <w:r w:rsidRPr="008D2AE1">
              <w:rPr>
                <w:rFonts w:ascii="Times New Roman" w:hAnsi="Times New Roman"/>
                <w:b/>
                <w:sz w:val="36"/>
                <w:szCs w:val="36"/>
              </w:rPr>
              <w:t>монограф</w:t>
            </w:r>
            <w:r w:rsidRPr="008D2AE1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ії</w:t>
            </w:r>
            <w:proofErr w:type="spellEnd"/>
            <w:r w:rsidRPr="008D2AE1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>, словники)</w:t>
            </w:r>
            <w:r w:rsidRPr="008D2AE1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  <w:p w:rsidR="00B606A1" w:rsidRDefault="00B606A1" w:rsidP="007067C4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606A1" w:rsidRPr="008D2AE1" w:rsidRDefault="00B606A1" w:rsidP="007067C4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</w:p>
        </w:tc>
      </w:tr>
      <w:tr w:rsidR="001512B8" w:rsidRPr="00F3230D" w:rsidTr="00101678">
        <w:trPr>
          <w:trHeight w:val="779"/>
          <w:jc w:val="center"/>
        </w:trPr>
        <w:tc>
          <w:tcPr>
            <w:tcW w:w="7792" w:type="dxa"/>
            <w:shd w:val="clear" w:color="auto" w:fill="auto"/>
          </w:tcPr>
          <w:p w:rsidR="001512B8" w:rsidRPr="008D2AE1" w:rsidRDefault="001512B8" w:rsidP="001512B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7" w:name="OLE_LINK138"/>
            <w:bookmarkStart w:id="28" w:name="OLE_LINK139"/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Бердичевский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М.Н.,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Дмитриев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В.И.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Модели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магнитотеллурики</w:t>
            </w:r>
            <w:bookmarkEnd w:id="27"/>
            <w:bookmarkEnd w:id="28"/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М.: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Научн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. мир, 2009. 680 с.</w:t>
            </w:r>
          </w:p>
          <w:p w:rsidR="001512B8" w:rsidRPr="008D2AE1" w:rsidRDefault="001512B8" w:rsidP="001512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8" w:type="dxa"/>
            <w:shd w:val="clear" w:color="auto" w:fill="auto"/>
          </w:tcPr>
          <w:p w:rsidR="001512B8" w:rsidRPr="008D2AE1" w:rsidRDefault="001512B8" w:rsidP="00E6410B">
            <w:pPr>
              <w:pStyle w:val="11"/>
              <w:widowControl/>
              <w:tabs>
                <w:tab w:val="left" w:pos="567"/>
              </w:tabs>
              <w:spacing w:before="60" w:after="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Berdichevskiy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Dmitriev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V.I.</w:t>
            </w:r>
            <w:r w:rsidR="00C67339"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Modeli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metody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magnitotelluriki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</w:rPr>
              <w:t>Moscow</w:t>
            </w:r>
            <w:proofErr w:type="spellEnd"/>
            <w:r w:rsidR="00130198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8D2A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Nauchnyy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mir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E641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2009, 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680 p. </w:t>
            </w:r>
            <w:r w:rsidR="00130198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[in Russian]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1512B8" w:rsidRPr="00F3230D" w:rsidTr="00101678">
        <w:trPr>
          <w:trHeight w:val="779"/>
          <w:jc w:val="center"/>
        </w:trPr>
        <w:tc>
          <w:tcPr>
            <w:tcW w:w="7792" w:type="dxa"/>
            <w:shd w:val="clear" w:color="auto" w:fill="auto"/>
          </w:tcPr>
          <w:p w:rsidR="001512B8" w:rsidRPr="008D2AE1" w:rsidRDefault="001512B8" w:rsidP="001512B8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bookmarkStart w:id="29" w:name="OLE_LINK141"/>
            <w:bookmarkStart w:id="30" w:name="OLE_LINK142"/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Украинские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Карпаты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геофизика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глубинные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процессы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bookmarkEnd w:id="29"/>
            <w:bookmarkEnd w:id="30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кол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монография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. К.: Логос, 2011. 128 с.</w:t>
            </w:r>
          </w:p>
        </w:tc>
        <w:tc>
          <w:tcPr>
            <w:tcW w:w="7618" w:type="dxa"/>
            <w:shd w:val="clear" w:color="auto" w:fill="auto"/>
          </w:tcPr>
          <w:p w:rsidR="001512B8" w:rsidRPr="008D2AE1" w:rsidRDefault="001512B8" w:rsidP="001512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D2AE1">
              <w:rPr>
                <w:rFonts w:ascii="Times New Roman" w:hAnsi="Times New Roman"/>
                <w:sz w:val="24"/>
                <w:szCs w:val="24"/>
              </w:rPr>
              <w:t>Gordienko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V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V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</w:rPr>
              <w:t>Gordienko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I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V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</w:rPr>
              <w:t>Zavgorodnjaja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O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V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</w:rPr>
              <w:t>Kovachikova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S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</w:rPr>
              <w:t>Logvinov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I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M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</w:rPr>
              <w:t>Tarasov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V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M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</w:rPr>
              <w:t>Usenko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O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V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C67339" w:rsidRPr="008D2AE1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Ukrainskie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Karpaty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geofizika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glubinnye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processy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  <w:lang w:val="en"/>
              </w:rPr>
              <w:t>Kiev</w:t>
            </w:r>
            <w:r w:rsidR="00734A29" w:rsidRPr="008D2AE1">
              <w:rPr>
                <w:rFonts w:ascii="Times New Roman" w:hAnsi="Times New Roman"/>
                <w:sz w:val="24"/>
                <w:szCs w:val="24"/>
                <w:lang w:val="en"/>
              </w:rPr>
              <w:t>:</w:t>
            </w:r>
            <w:r w:rsidRPr="008D2A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Logos</w:t>
            </w:r>
            <w:r w:rsidRPr="008D2AE1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E6410B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 xml:space="preserve">2011, </w:t>
            </w:r>
            <w:r w:rsidRPr="008D2AE1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8D2AE1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8D2AE1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2AE1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p</w:t>
            </w:r>
            <w:r w:rsidRPr="008D2AE1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D2AE1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34A29" w:rsidRPr="008D2AE1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in Russian</w:t>
            </w:r>
            <w:r w:rsidR="00734A29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D4669" w:rsidRPr="008D2AE1" w:rsidRDefault="00BD4669" w:rsidP="001512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4669" w:rsidRPr="008D2AE1" w:rsidRDefault="00BD4669" w:rsidP="001512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512B8" w:rsidRPr="00E6410B" w:rsidTr="00101678">
        <w:trPr>
          <w:trHeight w:val="779"/>
          <w:jc w:val="center"/>
        </w:trPr>
        <w:tc>
          <w:tcPr>
            <w:tcW w:w="7792" w:type="dxa"/>
            <w:shd w:val="clear" w:color="auto" w:fill="auto"/>
          </w:tcPr>
          <w:p w:rsidR="001512B8" w:rsidRPr="008D2AE1" w:rsidRDefault="001512B8" w:rsidP="001512B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bookmarkStart w:id="31" w:name="OLE_LINK27"/>
            <w:bookmarkStart w:id="32" w:name="OLE_LINK28"/>
            <w:r w:rsidRPr="00C209D4">
              <w:rPr>
                <w:rFonts w:ascii="Times New Roman" w:hAnsi="Times New Roman"/>
                <w:sz w:val="24"/>
                <w:szCs w:val="24"/>
              </w:rPr>
              <w:t xml:space="preserve">Словник </w:t>
            </w:r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209D4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</w:rPr>
              <w:t>дистанційного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</w:rPr>
              <w:t>зондування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 </w:t>
            </w:r>
            <w:bookmarkEnd w:id="31"/>
            <w:bookmarkEnd w:id="32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ред. В.І. 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</w:rPr>
              <w:t>Ляльк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а, 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М.О. Попов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. К.: СМП Аверс, 2004. 170 с.</w:t>
            </w:r>
          </w:p>
        </w:tc>
        <w:tc>
          <w:tcPr>
            <w:tcW w:w="7618" w:type="dxa"/>
            <w:shd w:val="clear" w:color="auto" w:fill="auto"/>
          </w:tcPr>
          <w:p w:rsidR="001512B8" w:rsidRPr="008D2AE1" w:rsidRDefault="00734A29" w:rsidP="001512B8">
            <w:pPr>
              <w:pStyle w:val="2"/>
              <w:spacing w:after="0"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Lylko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Popov</w:t>
            </w:r>
            <w:r w:rsidRPr="008D2A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eds</w:t>
            </w:r>
            <w:proofErr w:type="spellEnd"/>
            <w:r w:rsidR="00F0622D" w:rsidRPr="00F0622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512B8" w:rsidRPr="00C209D4">
              <w:rPr>
                <w:rFonts w:ascii="Times New Roman" w:hAnsi="Times New Roman"/>
                <w:sz w:val="24"/>
                <w:szCs w:val="24"/>
                <w:lang w:val="en-US"/>
              </w:rPr>
              <w:t>Slovnyk</w:t>
            </w:r>
            <w:proofErr w:type="spellEnd"/>
            <w:r w:rsidR="001512B8"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512B8" w:rsidRPr="00C209D4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="001512B8"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512B8" w:rsidRPr="00C209D4">
              <w:rPr>
                <w:rFonts w:ascii="Times New Roman" w:hAnsi="Times New Roman"/>
                <w:sz w:val="24"/>
                <w:szCs w:val="24"/>
                <w:lang w:val="en-US"/>
              </w:rPr>
              <w:t>dystancijnogo</w:t>
            </w:r>
            <w:proofErr w:type="spellEnd"/>
            <w:r w:rsidR="001512B8"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512B8" w:rsidRPr="00C209D4">
              <w:rPr>
                <w:rFonts w:ascii="Times New Roman" w:hAnsi="Times New Roman"/>
                <w:sz w:val="24"/>
                <w:szCs w:val="24"/>
                <w:lang w:val="en-US"/>
              </w:rPr>
              <w:t>zonduvannja</w:t>
            </w:r>
            <w:proofErr w:type="spellEnd"/>
            <w:r w:rsidR="001512B8"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512B8" w:rsidRPr="00C209D4">
              <w:rPr>
                <w:rFonts w:ascii="Times New Roman" w:hAnsi="Times New Roman"/>
                <w:sz w:val="24"/>
                <w:szCs w:val="24"/>
                <w:lang w:val="en-US"/>
              </w:rPr>
              <w:t>Zemli</w:t>
            </w:r>
            <w:proofErr w:type="spellEnd"/>
            <w:r w:rsidR="001512B8" w:rsidRPr="00C209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Kyiv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Avers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E641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2004, 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uk-UA"/>
              </w:rPr>
              <w:t>170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 p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Ukrainian</w:t>
            </w:r>
            <w:r w:rsidRPr="00F0622D">
              <w:rPr>
                <w:rFonts w:ascii="Times New Roman" w:hAnsi="Times New Roman"/>
                <w:sz w:val="24"/>
                <w:szCs w:val="24"/>
                <w:lang w:val="uk-UA"/>
              </w:rPr>
              <w:t>]</w:t>
            </w:r>
            <w:r w:rsidR="001512B8" w:rsidRPr="008D2AE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  <w:p w:rsidR="00BD4669" w:rsidRPr="008D2AE1" w:rsidRDefault="00BD4669" w:rsidP="001512B8">
            <w:pPr>
              <w:pStyle w:val="2"/>
              <w:spacing w:after="0"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:rsidR="00BD4669" w:rsidRPr="008D2AE1" w:rsidRDefault="00BD4669" w:rsidP="001512B8">
            <w:pPr>
              <w:pStyle w:val="2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12B8" w:rsidRPr="008D2AE1" w:rsidTr="00101678">
        <w:trPr>
          <w:trHeight w:val="557"/>
          <w:jc w:val="center"/>
        </w:trPr>
        <w:tc>
          <w:tcPr>
            <w:tcW w:w="15410" w:type="dxa"/>
            <w:gridSpan w:val="2"/>
            <w:shd w:val="clear" w:color="auto" w:fill="auto"/>
          </w:tcPr>
          <w:p w:rsidR="001512B8" w:rsidRDefault="001512B8" w:rsidP="00E5634B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  <w:lang w:val="uk-UA"/>
              </w:rPr>
            </w:pPr>
            <w:bookmarkStart w:id="33" w:name="OLE_LINK108"/>
            <w:bookmarkStart w:id="34" w:name="OLE_LINK109"/>
            <w:r w:rsidRPr="008D2AE1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lastRenderedPageBreak/>
              <w:t>Матеріали конференцій</w:t>
            </w:r>
            <w:bookmarkEnd w:id="33"/>
            <w:bookmarkEnd w:id="34"/>
          </w:p>
          <w:p w:rsidR="00E5634B" w:rsidRPr="008D2AE1" w:rsidRDefault="00E5634B" w:rsidP="00E5634B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050161">
              <w:rPr>
                <w:rStyle w:val="hps"/>
                <w:rFonts w:ascii="Times New Roman" w:hAnsi="Times New Roman"/>
                <w:b/>
                <w:color w:val="FF0000"/>
                <w:sz w:val="32"/>
                <w:szCs w:val="32"/>
                <w:lang w:val="uk-UA"/>
              </w:rPr>
              <w:t xml:space="preserve">назву </w:t>
            </w:r>
            <w:r w:rsidRPr="00050161">
              <w:rPr>
                <w:rFonts w:ascii="Times New Roman" w:hAnsi="Times New Roman"/>
                <w:b/>
                <w:color w:val="FF0000"/>
                <w:sz w:val="32"/>
                <w:szCs w:val="32"/>
                <w:lang w:val="uk-UA"/>
              </w:rPr>
              <w:t>матеріалів конференцій</w:t>
            </w:r>
            <w:r w:rsidRPr="00050161">
              <w:rPr>
                <w:rStyle w:val="hps"/>
                <w:rFonts w:ascii="Times New Roman" w:hAnsi="Times New Roman"/>
                <w:b/>
                <w:color w:val="FF0000"/>
                <w:sz w:val="32"/>
                <w:szCs w:val="32"/>
                <w:lang w:val="uk-UA"/>
              </w:rPr>
              <w:t xml:space="preserve"> завжди виділяють</w:t>
            </w:r>
            <w:r w:rsidRPr="00050161">
              <w:rPr>
                <w:rStyle w:val="hps"/>
                <w:rFonts w:ascii="Times New Roman" w:hAnsi="Times New Roman"/>
                <w:b/>
                <w:i/>
                <w:color w:val="FF0000"/>
                <w:sz w:val="32"/>
                <w:szCs w:val="32"/>
                <w:lang w:val="uk-UA"/>
              </w:rPr>
              <w:t xml:space="preserve"> курсивом</w:t>
            </w:r>
          </w:p>
        </w:tc>
      </w:tr>
      <w:tr w:rsidR="001512B8" w:rsidRPr="00C13FEC" w:rsidTr="00101678">
        <w:trPr>
          <w:trHeight w:val="1824"/>
          <w:jc w:val="center"/>
        </w:trPr>
        <w:tc>
          <w:tcPr>
            <w:tcW w:w="7792" w:type="dxa"/>
            <w:shd w:val="clear" w:color="auto" w:fill="auto"/>
          </w:tcPr>
          <w:p w:rsidR="00E5634B" w:rsidRPr="00E5634B" w:rsidRDefault="00E5634B" w:rsidP="00F01C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161">
              <w:rPr>
                <w:rFonts w:ascii="Times New Roman" w:hAnsi="Times New Roman"/>
                <w:sz w:val="24"/>
                <w:szCs w:val="24"/>
              </w:rPr>
              <w:t xml:space="preserve">Рыбин В.Ф., Скальский А.С., Молочкова Н.Н. Проблемы инженерной защиты территории Национального заповедника </w:t>
            </w:r>
            <w:bookmarkStart w:id="35" w:name="OLE_LINK30"/>
            <w:r w:rsidRPr="00050161">
              <w:rPr>
                <w:rFonts w:ascii="Times New Roman" w:hAnsi="Times New Roman"/>
                <w:sz w:val="24"/>
                <w:szCs w:val="24"/>
              </w:rPr>
              <w:t xml:space="preserve">“София Киевскаяˮ </w:t>
            </w:r>
            <w:bookmarkEnd w:id="35"/>
            <w:r w:rsidRPr="00050161">
              <w:rPr>
                <w:rFonts w:ascii="Times New Roman" w:hAnsi="Times New Roman"/>
                <w:sz w:val="24"/>
                <w:szCs w:val="24"/>
              </w:rPr>
              <w:t>от подтопления</w:t>
            </w:r>
            <w:bookmarkStart w:id="36" w:name="OLE_LINK29"/>
            <w:r w:rsidRPr="000501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VII</w:t>
            </w:r>
            <w:r w:rsidRPr="00050161">
              <w:rPr>
                <w:rFonts w:ascii="Times New Roman" w:hAnsi="Times New Roman"/>
                <w:i/>
                <w:sz w:val="24"/>
                <w:szCs w:val="24"/>
              </w:rPr>
              <w:t xml:space="preserve"> Міжнарод. наук.-практ. конф. </w:t>
            </w:r>
            <w:bookmarkEnd w:id="36"/>
            <w:r w:rsidRPr="00050161">
              <w:rPr>
                <w:rFonts w:ascii="Times New Roman" w:hAnsi="Times New Roman"/>
                <w:i/>
                <w:sz w:val="24"/>
                <w:szCs w:val="24"/>
              </w:rPr>
              <w:t>Софійські читання “До 90-річчя від дня народження відомого дослідника пам’яток Національного заповідника “Софія Київськаˮ, д.і.н. Сергія Олександровича Висоцькогоˮ</w:t>
            </w:r>
            <w:r w:rsidRPr="000501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К.: 2015. </w:t>
            </w:r>
            <w:proofErr w:type="spellStart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>Вип</w:t>
            </w:r>
            <w:proofErr w:type="spellEnd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7. С. 487−494. </w:t>
            </w:r>
          </w:p>
          <w:p w:rsidR="001512B8" w:rsidRPr="00E5634B" w:rsidRDefault="001512B8" w:rsidP="00F01C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8" w:type="dxa"/>
            <w:shd w:val="clear" w:color="auto" w:fill="auto"/>
          </w:tcPr>
          <w:p w:rsidR="001512B8" w:rsidRPr="0055069D" w:rsidRDefault="00E5634B" w:rsidP="00F01C9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>Rybin</w:t>
            </w:r>
            <w:proofErr w:type="spellEnd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V.F., </w:t>
            </w:r>
            <w:proofErr w:type="spellStart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>Skal'skiy</w:t>
            </w:r>
            <w:proofErr w:type="spellEnd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>Molochkova</w:t>
            </w:r>
            <w:proofErr w:type="spellEnd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N.N. </w:t>
            </w:r>
            <w:proofErr w:type="spellStart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>Problemy</w:t>
            </w:r>
            <w:proofErr w:type="spellEnd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>inzhenernoy</w:t>
            </w:r>
            <w:proofErr w:type="spellEnd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>zashchity</w:t>
            </w:r>
            <w:proofErr w:type="spellEnd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>territorii</w:t>
            </w:r>
            <w:proofErr w:type="spellEnd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>Natsional'nogo</w:t>
            </w:r>
            <w:proofErr w:type="spellEnd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>zapovednika</w:t>
            </w:r>
            <w:proofErr w:type="spellEnd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>Sofiya</w:t>
            </w:r>
            <w:proofErr w:type="spellEnd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>Kievskaya</w:t>
            </w:r>
            <w:proofErr w:type="spellEnd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>ot</w:t>
            </w:r>
            <w:proofErr w:type="spellEnd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>podtopleniya</w:t>
            </w:r>
            <w:proofErr w:type="spellEnd"/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Materialy</w:t>
            </w:r>
            <w:proofErr w:type="spellEnd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VII </w:t>
            </w:r>
            <w:proofErr w:type="spellStart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Mizhnarodnoi</w:t>
            </w:r>
            <w:proofErr w:type="spellEnd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naukovo-praktuchna</w:t>
            </w:r>
            <w:proofErr w:type="spellEnd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konferentsya</w:t>
            </w:r>
            <w:proofErr w:type="spellEnd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Sofiiski</w:t>
            </w:r>
            <w:proofErr w:type="spellEnd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chytannia</w:t>
            </w:r>
            <w:proofErr w:type="spellEnd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“Do 90-richchia vid </w:t>
            </w:r>
            <w:proofErr w:type="spellStart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dnia</w:t>
            </w:r>
            <w:proofErr w:type="spellEnd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narodzhennia</w:t>
            </w:r>
            <w:proofErr w:type="spellEnd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vidomoho</w:t>
            </w:r>
            <w:proofErr w:type="spellEnd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doslidnyka</w:t>
            </w:r>
            <w:proofErr w:type="spellEnd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pamiatok</w:t>
            </w:r>
            <w:proofErr w:type="spellEnd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Natsionalnoho</w:t>
            </w:r>
            <w:proofErr w:type="spellEnd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zapovidnyka</w:t>
            </w:r>
            <w:proofErr w:type="spellEnd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Sofiia</w:t>
            </w:r>
            <w:proofErr w:type="spellEnd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Kyivska</w:t>
            </w:r>
            <w:proofErr w:type="spellEnd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d.i.n</w:t>
            </w:r>
            <w:proofErr w:type="spellEnd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Serhiia</w:t>
            </w:r>
            <w:proofErr w:type="spellEnd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Oleksandrovycha</w:t>
            </w:r>
            <w:proofErr w:type="spellEnd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Vysotskoho</w:t>
            </w:r>
            <w:proofErr w:type="spellEnd"/>
            <w:r w:rsidRPr="00E563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”</w:t>
            </w:r>
            <w:r w:rsidRPr="00E563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Kyiv, 2015, vol. 7, pp. 487-494 </w:t>
            </w:r>
            <w:bookmarkStart w:id="37" w:name="OLE_LINK75"/>
            <w:bookmarkStart w:id="38" w:name="OLE_LINK113"/>
            <w:r w:rsidR="008E552F" w:rsidRPr="00E5634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1512B8" w:rsidRPr="0055069D">
              <w:rPr>
                <w:rFonts w:ascii="Times New Roman" w:hAnsi="Times New Roman"/>
                <w:sz w:val="24"/>
                <w:szCs w:val="24"/>
                <w:lang w:val="en-US"/>
              </w:rPr>
              <w:t>in Russian</w:t>
            </w:r>
            <w:r w:rsidR="008E552F" w:rsidRPr="0055069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="001512B8" w:rsidRPr="00E5634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bookmarkEnd w:id="37"/>
            <w:bookmarkEnd w:id="38"/>
          </w:p>
        </w:tc>
      </w:tr>
      <w:tr w:rsidR="001512B8" w:rsidRPr="008D2AE1" w:rsidTr="00101678">
        <w:trPr>
          <w:trHeight w:val="668"/>
          <w:jc w:val="center"/>
        </w:trPr>
        <w:tc>
          <w:tcPr>
            <w:tcW w:w="15410" w:type="dxa"/>
            <w:gridSpan w:val="2"/>
            <w:shd w:val="clear" w:color="auto" w:fill="auto"/>
          </w:tcPr>
          <w:p w:rsidR="001512B8" w:rsidRPr="008D2AE1" w:rsidRDefault="00A64023" w:rsidP="001512B8">
            <w:pPr>
              <w:pStyle w:val="3"/>
              <w:spacing w:before="0" w:after="0"/>
              <w:jc w:val="center"/>
              <w:rPr>
                <w:rFonts w:ascii="Times New Roman" w:eastAsia="Calibri" w:hAnsi="Times New Roman"/>
                <w:bCs w:val="0"/>
                <w:sz w:val="36"/>
                <w:szCs w:val="36"/>
                <w:lang w:val="uk-UA"/>
              </w:rPr>
            </w:pPr>
            <w:r w:rsidRPr="008D2AE1">
              <w:rPr>
                <w:rFonts w:ascii="Times New Roman" w:eastAsia="Calibri" w:hAnsi="Times New Roman"/>
                <w:bCs w:val="0"/>
                <w:sz w:val="36"/>
                <w:szCs w:val="36"/>
                <w:lang w:val="uk-UA"/>
              </w:rPr>
              <w:t>Інші видання</w:t>
            </w:r>
          </w:p>
          <w:p w:rsidR="001512B8" w:rsidRPr="008D2AE1" w:rsidRDefault="001512B8" w:rsidP="001512B8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36"/>
                <w:szCs w:val="36"/>
                <w:lang w:val="uk-UA"/>
              </w:rPr>
            </w:pPr>
            <w:r w:rsidRPr="008D2AE1">
              <w:rPr>
                <w:rFonts w:ascii="Times New Roman" w:eastAsia="Calibri" w:hAnsi="Times New Roman"/>
                <w:bCs w:val="0"/>
                <w:sz w:val="36"/>
                <w:szCs w:val="36"/>
                <w:lang w:val="uk-UA"/>
              </w:rPr>
              <w:t>(п</w:t>
            </w:r>
            <w:bookmarkStart w:id="39" w:name="OLE_LINK32"/>
            <w:bookmarkStart w:id="40" w:name="OLE_LINK33"/>
            <w:r w:rsidRPr="008D2AE1">
              <w:rPr>
                <w:rFonts w:ascii="Times New Roman" w:eastAsia="Calibri" w:hAnsi="Times New Roman"/>
                <w:bCs w:val="0"/>
                <w:sz w:val="36"/>
                <w:szCs w:val="36"/>
                <w:lang w:val="uk-UA"/>
              </w:rPr>
              <w:t>репринти</w:t>
            </w:r>
            <w:bookmarkEnd w:id="39"/>
            <w:bookmarkEnd w:id="40"/>
            <w:r w:rsidRPr="008D2AE1">
              <w:rPr>
                <w:rFonts w:ascii="Times New Roman" w:eastAsia="Calibri" w:hAnsi="Times New Roman"/>
                <w:bCs w:val="0"/>
                <w:sz w:val="36"/>
                <w:szCs w:val="36"/>
                <w:lang w:val="uk-UA"/>
              </w:rPr>
              <w:t xml:space="preserve">, </w:t>
            </w:r>
            <w:bookmarkStart w:id="41" w:name="OLE_LINK16"/>
            <w:bookmarkStart w:id="42" w:name="OLE_LINK17"/>
            <w:r w:rsidRPr="008D2AE1">
              <w:rPr>
                <w:rFonts w:ascii="Times New Roman" w:eastAsia="Calibri" w:hAnsi="Times New Roman"/>
                <w:bCs w:val="0"/>
                <w:sz w:val="36"/>
                <w:szCs w:val="36"/>
                <w:lang w:val="uk-UA"/>
              </w:rPr>
              <w:t>автореферати дисертацій</w:t>
            </w:r>
            <w:bookmarkEnd w:id="41"/>
            <w:bookmarkEnd w:id="42"/>
            <w:r w:rsidRPr="008D2AE1">
              <w:rPr>
                <w:rFonts w:ascii="Times New Roman" w:eastAsia="Calibri" w:hAnsi="Times New Roman"/>
                <w:bCs w:val="0"/>
                <w:sz w:val="36"/>
                <w:szCs w:val="36"/>
                <w:lang w:val="uk-UA"/>
              </w:rPr>
              <w:t>, патенти)</w:t>
            </w:r>
          </w:p>
        </w:tc>
      </w:tr>
      <w:tr w:rsidR="001512B8" w:rsidRPr="008D2AE1" w:rsidTr="00101678">
        <w:trPr>
          <w:trHeight w:val="510"/>
          <w:jc w:val="center"/>
        </w:trPr>
        <w:tc>
          <w:tcPr>
            <w:tcW w:w="15410" w:type="dxa"/>
            <w:gridSpan w:val="2"/>
            <w:shd w:val="clear" w:color="auto" w:fill="auto"/>
          </w:tcPr>
          <w:p w:rsidR="001512B8" w:rsidRPr="008D2AE1" w:rsidRDefault="001512B8" w:rsidP="001512B8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32"/>
                <w:szCs w:val="32"/>
                <w:lang w:val="uk-UA"/>
              </w:rPr>
            </w:pPr>
            <w:r w:rsidRPr="008D2AE1">
              <w:rPr>
                <w:rFonts w:ascii="Times New Roman" w:eastAsia="Calibri" w:hAnsi="Times New Roman"/>
                <w:bCs w:val="0"/>
                <w:color w:val="000000"/>
                <w:sz w:val="32"/>
                <w:szCs w:val="32"/>
                <w:lang w:val="uk-UA"/>
              </w:rPr>
              <w:t>Препринти</w:t>
            </w:r>
          </w:p>
        </w:tc>
      </w:tr>
      <w:tr w:rsidR="001512B8" w:rsidRPr="00E6410B" w:rsidTr="00101678">
        <w:trPr>
          <w:trHeight w:val="1221"/>
          <w:jc w:val="center"/>
        </w:trPr>
        <w:tc>
          <w:tcPr>
            <w:tcW w:w="7792" w:type="dxa"/>
            <w:shd w:val="clear" w:color="auto" w:fill="auto"/>
          </w:tcPr>
          <w:p w:rsidR="001512B8" w:rsidRPr="008D2AE1" w:rsidRDefault="001512B8" w:rsidP="001512B8">
            <w:pPr>
              <w:pStyle w:val="ad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3" w:name="OLE_LINK69"/>
            <w:bookmarkStart w:id="44" w:name="OLE_LINK70"/>
            <w:bookmarkStart w:id="45" w:name="OLE_LINK71"/>
            <w:bookmarkStart w:id="46" w:name="OLE_LINK72"/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ru-RU"/>
              </w:rPr>
              <w:t>Кулинкович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А.Е., </w:t>
            </w:r>
            <w:bookmarkEnd w:id="43"/>
            <w:bookmarkEnd w:id="44"/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ru-RU"/>
              </w:rPr>
              <w:t>Якимчук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 </w:t>
            </w:r>
            <w:r w:rsidRPr="00C209D4">
              <w:rPr>
                <w:rFonts w:ascii="Times New Roman" w:hAnsi="Times New Roman"/>
                <w:sz w:val="24"/>
                <w:szCs w:val="24"/>
                <w:lang w:val="ru-RU"/>
              </w:rPr>
              <w:t>Геохронологический календарь как альтернатива геохронологическим шкалам.</w:t>
            </w:r>
            <w:r w:rsidRPr="008D2A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К., 2008. 36 с. (Препринт. </w:t>
            </w:r>
            <w:bookmarkStart w:id="47" w:name="OLE_LINK2"/>
            <w:bookmarkStart w:id="48" w:name="OLE_LINK3"/>
            <w:r w:rsidRPr="008D2AE1">
              <w:rPr>
                <w:rFonts w:ascii="Times New Roman" w:hAnsi="Times New Roman"/>
                <w:sz w:val="24"/>
                <w:szCs w:val="24"/>
                <w:lang w:val="ru-RU"/>
              </w:rPr>
              <w:t>Центр менеджмента и маркетинга в области наук о Земле Института геологических наук Национальной академии наук Украины</w:t>
            </w:r>
            <w:bookmarkEnd w:id="47"/>
            <w:bookmarkEnd w:id="48"/>
            <w:r w:rsidRPr="008D2A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</w:t>
            </w:r>
            <w:bookmarkEnd w:id="45"/>
            <w:bookmarkEnd w:id="46"/>
          </w:p>
        </w:tc>
        <w:tc>
          <w:tcPr>
            <w:tcW w:w="7618" w:type="dxa"/>
            <w:shd w:val="clear" w:color="auto" w:fill="auto"/>
          </w:tcPr>
          <w:p w:rsidR="001512B8" w:rsidRPr="008D2AE1" w:rsidRDefault="001512B8" w:rsidP="001512B8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</w:pPr>
            <w:proofErr w:type="spellStart"/>
            <w:r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>Kulinkovich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>A.Ye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., </w:t>
            </w:r>
            <w:proofErr w:type="spellStart"/>
            <w:r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>Yakymchuk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 N.A.</w:t>
            </w:r>
            <w:r w:rsidR="00202253"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C209D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>Geokhronologicheskiy</w:t>
            </w:r>
            <w:proofErr w:type="spellEnd"/>
            <w:r w:rsidRPr="00C209D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C209D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>kalendar</w:t>
            </w:r>
            <w:proofErr w:type="spellEnd"/>
            <w:r w:rsidRPr="00C209D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' </w:t>
            </w:r>
            <w:proofErr w:type="spellStart"/>
            <w:r w:rsidRPr="00C209D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>kak</w:t>
            </w:r>
            <w:proofErr w:type="spellEnd"/>
            <w:r w:rsidRPr="00C209D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C209D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>al'ternativa</w:t>
            </w:r>
            <w:proofErr w:type="spellEnd"/>
            <w:r w:rsidRPr="00C209D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C209D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>geokhronologicheskim</w:t>
            </w:r>
            <w:proofErr w:type="spellEnd"/>
            <w:r w:rsidRPr="00C209D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C209D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>shkalam</w:t>
            </w:r>
            <w:proofErr w:type="spellEnd"/>
            <w:r w:rsidRPr="00C209D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>.</w:t>
            </w:r>
            <w:r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 </w:t>
            </w:r>
            <w:bookmarkStart w:id="49" w:name="OLE_LINK127"/>
            <w:bookmarkStart w:id="50" w:name="OLE_LINK148"/>
            <w:r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>Kyiv</w:t>
            </w:r>
            <w:bookmarkEnd w:id="49"/>
            <w:bookmarkEnd w:id="50"/>
            <w:r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, </w:t>
            </w:r>
            <w:r w:rsidR="00E6410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2008, </w:t>
            </w:r>
            <w:r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36 p. </w:t>
            </w:r>
            <w:r w:rsidR="00F5558C"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>[</w:t>
            </w:r>
            <w:r w:rsidRPr="008D2AE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in Russian</w:t>
            </w:r>
            <w:r w:rsidR="00F5558C" w:rsidRPr="008D2AE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]</w:t>
            </w:r>
            <w:r w:rsidRPr="008D2AE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.</w:t>
            </w:r>
          </w:p>
          <w:p w:rsidR="001512B8" w:rsidRPr="008D2AE1" w:rsidRDefault="001512B8" w:rsidP="001512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4669" w:rsidRPr="008D2AE1" w:rsidRDefault="00BD4669" w:rsidP="001512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512B8" w:rsidRPr="00F01C99" w:rsidTr="00101678">
        <w:trPr>
          <w:trHeight w:val="1657"/>
          <w:jc w:val="center"/>
        </w:trPr>
        <w:tc>
          <w:tcPr>
            <w:tcW w:w="7792" w:type="dxa"/>
            <w:shd w:val="clear" w:color="auto" w:fill="auto"/>
          </w:tcPr>
          <w:p w:rsidR="001512B8" w:rsidRPr="008D2AE1" w:rsidRDefault="001512B8" w:rsidP="001512B8">
            <w:pPr>
              <w:pStyle w:val="ad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1" w:name="OLE_LINK4"/>
            <w:bookmarkStart w:id="52" w:name="OLE_LINK76"/>
            <w:bookmarkStart w:id="53" w:name="OLE_LINK98"/>
            <w:bookmarkStart w:id="54" w:name="OLE_LINK126"/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Kulinkovich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A.Ye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,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End w:id="51"/>
            <w:bookmarkEnd w:id="52"/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Yakymchuk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M.A. </w:t>
            </w:r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Geochronological calendar as an alternative to the “geologic time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scalesˮ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K., 2008. 31 p. </w:t>
            </w:r>
            <w:bookmarkEnd w:id="53"/>
            <w:bookmarkEnd w:id="54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(Preprint / Management and Marketing Centre in the Field of Earth Sciences of the Institute of Geological Sciences at the National Academy of Sciences of Ukraine).</w:t>
            </w:r>
          </w:p>
        </w:tc>
        <w:tc>
          <w:tcPr>
            <w:tcW w:w="7618" w:type="dxa"/>
            <w:shd w:val="clear" w:color="auto" w:fill="auto"/>
          </w:tcPr>
          <w:p w:rsidR="001512B8" w:rsidRPr="008D2AE1" w:rsidRDefault="001512B8" w:rsidP="001512B8">
            <w:pPr>
              <w:pStyle w:val="4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</w:pPr>
            <w:proofErr w:type="spellStart"/>
            <w:r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>Kulinkovich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>A.Ye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., </w:t>
            </w:r>
            <w:proofErr w:type="spellStart"/>
            <w:r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>Yakymchuk</w:t>
            </w:r>
            <w:proofErr w:type="spellEnd"/>
            <w:r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 M.A.</w:t>
            </w:r>
            <w:r w:rsidR="00202253"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 </w:t>
            </w:r>
            <w:r w:rsidRPr="00C209D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Geochronological calendar as an alternative to the “geologic time </w:t>
            </w:r>
            <w:proofErr w:type="spellStart"/>
            <w:r w:rsidRPr="00C209D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>scalesˮ</w:t>
            </w:r>
            <w:proofErr w:type="spellEnd"/>
            <w:r w:rsidRPr="00C209D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>.</w:t>
            </w:r>
            <w:r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 Kyiv, Management and Marketing Centre in the Field of Earth Sciences of the Institute of Geological Sciences at the National Academy of Sciences of Ukraine, </w:t>
            </w:r>
            <w:r w:rsidR="00E6410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2008, </w:t>
            </w:r>
            <w:r w:rsidRPr="008D2AE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uk-UA"/>
              </w:rPr>
              <w:t xml:space="preserve">31 p. </w:t>
            </w:r>
          </w:p>
          <w:p w:rsidR="00BD4669" w:rsidRPr="008D2AE1" w:rsidRDefault="00BD4669" w:rsidP="00BD4669">
            <w:pPr>
              <w:rPr>
                <w:rFonts w:ascii="Times New Roman" w:hAnsi="Times New Roman"/>
                <w:lang w:val="en-US" w:eastAsia="uk-UA"/>
              </w:rPr>
            </w:pPr>
          </w:p>
          <w:p w:rsidR="00BD4669" w:rsidRPr="008D2AE1" w:rsidRDefault="00BD4669" w:rsidP="00BD4669">
            <w:pPr>
              <w:rPr>
                <w:rFonts w:ascii="Times New Roman" w:hAnsi="Times New Roman"/>
                <w:lang w:val="en-US" w:eastAsia="uk-UA"/>
              </w:rPr>
            </w:pPr>
          </w:p>
        </w:tc>
      </w:tr>
      <w:tr w:rsidR="001512B8" w:rsidRPr="008D2AE1" w:rsidTr="00101678">
        <w:trPr>
          <w:trHeight w:val="707"/>
          <w:jc w:val="center"/>
        </w:trPr>
        <w:tc>
          <w:tcPr>
            <w:tcW w:w="15410" w:type="dxa"/>
            <w:gridSpan w:val="2"/>
            <w:shd w:val="clear" w:color="auto" w:fill="auto"/>
          </w:tcPr>
          <w:p w:rsidR="001512B8" w:rsidRPr="008D2AE1" w:rsidRDefault="001512B8" w:rsidP="00101678">
            <w:pPr>
              <w:pStyle w:val="3"/>
              <w:spacing w:before="0" w:after="0"/>
              <w:jc w:val="center"/>
              <w:rPr>
                <w:rFonts w:ascii="Times New Roman" w:eastAsia="Calibri" w:hAnsi="Times New Roman"/>
                <w:bCs w:val="0"/>
                <w:color w:val="000000"/>
                <w:sz w:val="32"/>
                <w:szCs w:val="32"/>
                <w:lang w:val="uk-UA"/>
              </w:rPr>
            </w:pPr>
            <w:r w:rsidRPr="008D2AE1">
              <w:rPr>
                <w:rFonts w:ascii="Times New Roman" w:eastAsia="Calibri" w:hAnsi="Times New Roman"/>
                <w:bCs w:val="0"/>
                <w:color w:val="000000"/>
                <w:sz w:val="32"/>
                <w:szCs w:val="32"/>
                <w:lang w:val="uk-UA"/>
              </w:rPr>
              <w:t>Автореферати дисертацій</w:t>
            </w:r>
          </w:p>
        </w:tc>
      </w:tr>
      <w:tr w:rsidR="001512B8" w:rsidRPr="00F01C99" w:rsidTr="00101678">
        <w:trPr>
          <w:trHeight w:val="1124"/>
          <w:jc w:val="center"/>
        </w:trPr>
        <w:tc>
          <w:tcPr>
            <w:tcW w:w="7792" w:type="dxa"/>
            <w:shd w:val="clear" w:color="auto" w:fill="auto"/>
          </w:tcPr>
          <w:p w:rsidR="001512B8" w:rsidRPr="008D2AE1" w:rsidRDefault="001512B8" w:rsidP="00F01C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55" w:name="OLE_LINK1"/>
            <w:bookmarkStart w:id="56" w:name="OLE_LINK46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Нікулін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 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С.Л.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Геоінформаційна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технологія вирішення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прогнозно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-пошукових задач за комплексом геолого-геофізичних і космічних даних</w:t>
            </w:r>
            <w:bookmarkEnd w:id="55"/>
            <w:bookmarkEnd w:id="56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автореф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…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докт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геол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наук. К.: М-во освіти та науки України, Київський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нац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. ун-т ім. Т. Шевченка, 2013. 44 с.</w:t>
            </w:r>
          </w:p>
        </w:tc>
        <w:tc>
          <w:tcPr>
            <w:tcW w:w="7618" w:type="dxa"/>
            <w:shd w:val="clear" w:color="auto" w:fill="auto"/>
          </w:tcPr>
          <w:p w:rsidR="001512B8" w:rsidRPr="008D2AE1" w:rsidRDefault="001512B8" w:rsidP="00E6410B">
            <w:pPr>
              <w:pStyle w:val="2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Nikulin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 S.L.</w:t>
            </w:r>
            <w:r w:rsidR="00A2548E"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Geoinformacijna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tehnologija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vyrishennja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prognozno-poshukovyh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zadach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za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kompleksom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geologo-geofizychnyh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i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kosmichnyh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danyh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avtoref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dys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dokt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geol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nauk</w:t>
            </w:r>
            <w:proofErr w:type="spellEnd"/>
            <w:r w:rsidRPr="008D2AE1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. 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Kyiv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Ministerstvo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osvity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ta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nauky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Ukrainy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Kyivskyi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natsionalnyi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universytet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imeni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Tarasa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Shevchenka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E641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2013, 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44 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Start w:id="57" w:name="OLE_LINK167"/>
            <w:bookmarkStart w:id="58" w:name="OLE_LINK168"/>
            <w:r w:rsidR="00CF64E6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in Ukrainian</w:t>
            </w:r>
            <w:r w:rsidR="00CF64E6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Pr="008D2AE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</w:t>
            </w:r>
            <w:bookmarkEnd w:id="57"/>
            <w:bookmarkEnd w:id="58"/>
          </w:p>
        </w:tc>
      </w:tr>
      <w:tr w:rsidR="001512B8" w:rsidRPr="008D2AE1" w:rsidTr="00101678">
        <w:trPr>
          <w:trHeight w:val="595"/>
          <w:jc w:val="center"/>
        </w:trPr>
        <w:tc>
          <w:tcPr>
            <w:tcW w:w="15410" w:type="dxa"/>
            <w:gridSpan w:val="2"/>
            <w:shd w:val="clear" w:color="auto" w:fill="auto"/>
          </w:tcPr>
          <w:p w:rsidR="001512B8" w:rsidRPr="008D2AE1" w:rsidRDefault="001512B8" w:rsidP="001512B8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32"/>
                <w:szCs w:val="32"/>
                <w:lang w:val="uk-UA"/>
              </w:rPr>
            </w:pPr>
            <w:r w:rsidRPr="008D2AE1">
              <w:rPr>
                <w:rFonts w:ascii="Times New Roman" w:eastAsia="Calibri" w:hAnsi="Times New Roman"/>
                <w:color w:val="000000"/>
                <w:sz w:val="32"/>
                <w:szCs w:val="32"/>
              </w:rPr>
              <w:lastRenderedPageBreak/>
              <w:t>Патент</w:t>
            </w:r>
            <w:r w:rsidRPr="008D2AE1">
              <w:rPr>
                <w:rFonts w:ascii="Times New Roman" w:eastAsia="Calibri" w:hAnsi="Times New Roman"/>
                <w:color w:val="000000"/>
                <w:sz w:val="32"/>
                <w:szCs w:val="32"/>
                <w:lang w:val="uk-UA"/>
              </w:rPr>
              <w:t>и</w:t>
            </w:r>
          </w:p>
        </w:tc>
      </w:tr>
      <w:tr w:rsidR="001512B8" w:rsidRPr="008D2AE1" w:rsidTr="00101678">
        <w:trPr>
          <w:trHeight w:val="918"/>
          <w:jc w:val="center"/>
        </w:trPr>
        <w:tc>
          <w:tcPr>
            <w:tcW w:w="7792" w:type="dxa"/>
            <w:shd w:val="clear" w:color="auto" w:fill="auto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56"/>
              <w:gridCol w:w="20"/>
            </w:tblGrid>
            <w:tr w:rsidR="001512B8" w:rsidRPr="008D2AE1" w:rsidTr="00101678">
              <w:trPr>
                <w:tblCellSpacing w:w="0" w:type="dxa"/>
              </w:trPr>
              <w:tc>
                <w:tcPr>
                  <w:tcW w:w="7704" w:type="dxa"/>
                  <w:hideMark/>
                </w:tcPr>
                <w:p w:rsidR="001512B8" w:rsidRPr="008D2AE1" w:rsidRDefault="001512B8" w:rsidP="00B651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8D2AE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Система</w:t>
                  </w:r>
                  <w:r w:rsidRPr="008D2AE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8D2AE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</w:t>
                  </w:r>
                  <w:proofErr w:type="spellStart"/>
                  <w:r w:rsidRPr="008D2AE1">
                    <w:rPr>
                      <w:rFonts w:ascii="Times New Roman" w:hAnsi="Times New Roman"/>
                      <w:sz w:val="24"/>
                      <w:szCs w:val="24"/>
                    </w:rPr>
                    <w:t>пошуку</w:t>
                  </w:r>
                  <w:proofErr w:type="spellEnd"/>
                  <w:r w:rsidRPr="008D2AE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D2AE1">
                    <w:rPr>
                      <w:rFonts w:ascii="Times New Roman" w:hAnsi="Times New Roman"/>
                      <w:sz w:val="24"/>
                      <w:szCs w:val="24"/>
                    </w:rPr>
                    <w:t>неоднорідностей</w:t>
                  </w:r>
                  <w:proofErr w:type="spellEnd"/>
                  <w:r w:rsidRPr="008D2AE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8D2AE1">
                    <w:rPr>
                      <w:rFonts w:ascii="Times New Roman" w:hAnsi="Times New Roman"/>
                      <w:sz w:val="24"/>
                      <w:szCs w:val="24"/>
                    </w:rPr>
                    <w:t>земній</w:t>
                  </w:r>
                  <w:proofErr w:type="spellEnd"/>
                  <w:r w:rsidRPr="008D2AE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D2AE1">
                    <w:rPr>
                      <w:rFonts w:ascii="Times New Roman" w:hAnsi="Times New Roman"/>
                      <w:sz w:val="24"/>
                      <w:szCs w:val="24"/>
                    </w:rPr>
                    <w:t>корі</w:t>
                  </w:r>
                  <w:proofErr w:type="spellEnd"/>
                  <w:r w:rsidRPr="008D2AE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: пат. 93794 Україна</w:t>
                  </w:r>
                  <w:r w:rsidR="007C6736" w:rsidRPr="007C673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8D2AE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№ </w:t>
                  </w:r>
                  <w:r w:rsidRPr="008D2AE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  <w:r w:rsidRPr="008D2AE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200912682; </w:t>
                  </w:r>
                  <w:proofErr w:type="spellStart"/>
                  <w:r w:rsidRPr="008D2AE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заявл</w:t>
                  </w:r>
                  <w:proofErr w:type="spellEnd"/>
                  <w:r w:rsidRPr="008D2AE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 07.12.</w:t>
                  </w:r>
                  <w:r w:rsidRPr="007C6736">
                    <w:rPr>
                      <w:rFonts w:ascii="Times New Roman" w:hAnsi="Times New Roman"/>
                      <w:sz w:val="24"/>
                      <w:szCs w:val="24"/>
                    </w:rPr>
                    <w:t>2009</w:t>
                  </w:r>
                  <w:r w:rsidRPr="008D2AE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; </w:t>
                  </w:r>
                  <w:proofErr w:type="spellStart"/>
                  <w:r w:rsidRPr="008D2AE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опубл</w:t>
                  </w:r>
                  <w:proofErr w:type="spellEnd"/>
                  <w:r w:rsidRPr="008D2AE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 10.03.</w:t>
                  </w:r>
                  <w:r w:rsidRPr="007C673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8D2AE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11, </w:t>
                  </w:r>
                  <w:proofErr w:type="spellStart"/>
                  <w:r w:rsidRPr="008D2AE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Бюл</w:t>
                  </w:r>
                  <w:proofErr w:type="spellEnd"/>
                  <w:r w:rsidRPr="008D2AE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 № 5. 4 с.</w:t>
                  </w:r>
                </w:p>
              </w:tc>
              <w:tc>
                <w:tcPr>
                  <w:tcW w:w="6" w:type="dxa"/>
                  <w:hideMark/>
                </w:tcPr>
                <w:p w:rsidR="001512B8" w:rsidRPr="008D2AE1" w:rsidRDefault="001512B8" w:rsidP="001512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1512B8" w:rsidRPr="008D2AE1" w:rsidRDefault="001512B8" w:rsidP="001512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8" w:type="dxa"/>
            <w:shd w:val="clear" w:color="auto" w:fill="auto"/>
          </w:tcPr>
          <w:p w:rsidR="001512B8" w:rsidRPr="008D2AE1" w:rsidRDefault="006340F5" w:rsidP="00B65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9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C209D4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atent of Ukraine</w:t>
            </w:r>
            <w:r w:rsidRPr="00C209D4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93794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System</w:t>
            </w:r>
            <w:r w:rsidR="001512B8" w:rsidRPr="00F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for</w:t>
            </w:r>
            <w:r w:rsidR="001512B8" w:rsidRPr="00F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search</w:t>
            </w:r>
            <w:r w:rsidR="001512B8" w:rsidRPr="00F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</w:t>
            </w:r>
            <w:r w:rsidR="001512B8" w:rsidRPr="00F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heterogeneities</w:t>
            </w:r>
            <w:r w:rsidR="001512B8" w:rsidRPr="00F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</w:t>
            </w:r>
            <w:r w:rsidR="001512B8" w:rsidRPr="00F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earth</w:t>
            </w:r>
            <w:r w:rsidR="001512B8" w:rsidRPr="00F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’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="001512B8" w:rsidRPr="00F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crust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Application</w:t>
            </w:r>
            <w:r w:rsidR="001512B8" w:rsidRPr="007C6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uk-UA"/>
              </w:rPr>
              <w:t>200912682</w:t>
            </w:r>
            <w:r w:rsidR="001512B8" w:rsidRPr="007C6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uk-UA"/>
              </w:rPr>
              <w:t>07</w:t>
            </w:r>
            <w:r w:rsidR="001512B8" w:rsidRPr="007C6736">
              <w:rPr>
                <w:rFonts w:ascii="Times New Roman" w:hAnsi="Times New Roman"/>
                <w:sz w:val="24"/>
                <w:szCs w:val="24"/>
              </w:rPr>
              <w:t>/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/20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Date of publication: 10/03/2011. Bull. 5, 4 p.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bookmarkStart w:id="59" w:name="OLE_LINK169"/>
            <w:bookmarkStart w:id="60" w:name="OLE_LINK170"/>
            <w:r w:rsidR="007E6B4E" w:rsidRPr="008D2A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[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in Ukrainian</w:t>
            </w:r>
            <w:r w:rsidR="007E6B4E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bookmarkEnd w:id="59"/>
            <w:bookmarkEnd w:id="60"/>
          </w:p>
        </w:tc>
      </w:tr>
      <w:tr w:rsidR="001512B8" w:rsidRPr="008D2AE1" w:rsidTr="00101678">
        <w:trPr>
          <w:trHeight w:val="692"/>
          <w:jc w:val="center"/>
        </w:trPr>
        <w:tc>
          <w:tcPr>
            <w:tcW w:w="15410" w:type="dxa"/>
            <w:gridSpan w:val="2"/>
            <w:shd w:val="clear" w:color="auto" w:fill="auto"/>
          </w:tcPr>
          <w:p w:rsidR="001512B8" w:rsidRPr="008D2AE1" w:rsidRDefault="001512B8" w:rsidP="002722E8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36"/>
                <w:szCs w:val="36"/>
                <w:lang w:val="uk-UA"/>
              </w:rPr>
            </w:pPr>
            <w:r w:rsidRPr="008D2AE1">
              <w:rPr>
                <w:rFonts w:ascii="Times New Roman" w:eastAsia="Calibri" w:hAnsi="Times New Roman"/>
                <w:bCs w:val="0"/>
                <w:sz w:val="36"/>
                <w:szCs w:val="36"/>
                <w:lang w:val="uk-UA"/>
              </w:rPr>
              <w:t>Неопубліковані документи (</w:t>
            </w:r>
            <w:bookmarkStart w:id="61" w:name="OLE_LINK36"/>
            <w:bookmarkStart w:id="62" w:name="OLE_LINK37"/>
            <w:r w:rsidRPr="008D2AE1">
              <w:rPr>
                <w:rFonts w:ascii="Times New Roman" w:eastAsia="Calibri" w:hAnsi="Times New Roman"/>
                <w:bCs w:val="0"/>
                <w:sz w:val="36"/>
                <w:szCs w:val="36"/>
                <w:lang w:val="uk-UA"/>
              </w:rPr>
              <w:t>звіти про науково-дослідні роботи</w:t>
            </w:r>
            <w:bookmarkEnd w:id="61"/>
            <w:bookmarkEnd w:id="62"/>
            <w:r w:rsidR="002722E8" w:rsidRPr="008D2AE1">
              <w:rPr>
                <w:rFonts w:ascii="Times New Roman" w:eastAsia="Calibri" w:hAnsi="Times New Roman"/>
                <w:bCs w:val="0"/>
                <w:sz w:val="36"/>
                <w:szCs w:val="36"/>
                <w:lang w:val="uk-UA"/>
              </w:rPr>
              <w:t>)</w:t>
            </w:r>
          </w:p>
        </w:tc>
      </w:tr>
      <w:tr w:rsidR="001512B8" w:rsidRPr="008D2AE1" w:rsidTr="00101678">
        <w:trPr>
          <w:trHeight w:val="546"/>
          <w:jc w:val="center"/>
        </w:trPr>
        <w:tc>
          <w:tcPr>
            <w:tcW w:w="15410" w:type="dxa"/>
            <w:gridSpan w:val="2"/>
            <w:shd w:val="clear" w:color="auto" w:fill="auto"/>
          </w:tcPr>
          <w:p w:rsidR="001512B8" w:rsidRPr="008D2AE1" w:rsidRDefault="001512B8" w:rsidP="001512B8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32"/>
                <w:szCs w:val="32"/>
                <w:lang w:val="uk-UA"/>
              </w:rPr>
            </w:pPr>
            <w:proofErr w:type="spellStart"/>
            <w:r w:rsidRPr="008D2AE1">
              <w:rPr>
                <w:rFonts w:ascii="Times New Roman" w:eastAsia="Calibri" w:hAnsi="Times New Roman"/>
                <w:color w:val="000000"/>
                <w:sz w:val="32"/>
                <w:szCs w:val="32"/>
              </w:rPr>
              <w:t>Звіти</w:t>
            </w:r>
            <w:proofErr w:type="spellEnd"/>
            <w:r w:rsidRPr="008D2AE1">
              <w:rPr>
                <w:rFonts w:ascii="Times New Roman" w:eastAsia="Calibri" w:hAnsi="Times New Roman"/>
                <w:color w:val="000000"/>
                <w:sz w:val="32"/>
                <w:szCs w:val="32"/>
              </w:rPr>
              <w:t xml:space="preserve"> про </w:t>
            </w:r>
            <w:proofErr w:type="spellStart"/>
            <w:r w:rsidRPr="008D2AE1">
              <w:rPr>
                <w:rFonts w:ascii="Times New Roman" w:eastAsia="Calibri" w:hAnsi="Times New Roman"/>
                <w:color w:val="000000"/>
                <w:sz w:val="32"/>
                <w:szCs w:val="32"/>
              </w:rPr>
              <w:t>науково-дослідні</w:t>
            </w:r>
            <w:proofErr w:type="spellEnd"/>
            <w:r w:rsidRPr="008D2AE1">
              <w:rPr>
                <w:rFonts w:ascii="Times New Roman" w:eastAsia="Calibri" w:hAnsi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D2AE1">
              <w:rPr>
                <w:rFonts w:ascii="Times New Roman" w:eastAsia="Calibri" w:hAnsi="Times New Roman"/>
                <w:color w:val="000000"/>
                <w:sz w:val="32"/>
                <w:szCs w:val="32"/>
              </w:rPr>
              <w:t>роботи</w:t>
            </w:r>
            <w:proofErr w:type="spellEnd"/>
          </w:p>
        </w:tc>
      </w:tr>
      <w:tr w:rsidR="001512B8" w:rsidRPr="00E6410B" w:rsidTr="00101678">
        <w:trPr>
          <w:trHeight w:val="1898"/>
          <w:jc w:val="center"/>
        </w:trPr>
        <w:tc>
          <w:tcPr>
            <w:tcW w:w="7792" w:type="dxa"/>
            <w:shd w:val="clear" w:color="auto" w:fill="auto"/>
          </w:tcPr>
          <w:p w:rsidR="001512B8" w:rsidRPr="008D2AE1" w:rsidRDefault="001512B8" w:rsidP="001512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3" w:name="OLE_LINK38"/>
            <w:bookmarkStart w:id="64" w:name="OLE_LINK39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Веклич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Ю.М.</w:t>
            </w:r>
            <w:r w:rsidR="00A64023" w:rsidRPr="008D2AE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65" w:name="OLE_LINK44"/>
            <w:bookmarkStart w:id="66" w:name="OLE_LINK45"/>
            <w:bookmarkStart w:id="67" w:name="OLE_LINK42"/>
            <w:bookmarkStart w:id="68" w:name="OLE_LINK43"/>
            <w:proofErr w:type="spellStart"/>
            <w:r w:rsidR="00A64023" w:rsidRPr="008D2AE1">
              <w:rPr>
                <w:rFonts w:ascii="Times New Roman" w:hAnsi="Times New Roman"/>
                <w:sz w:val="24"/>
                <w:szCs w:val="24"/>
                <w:lang w:val="uk-UA"/>
              </w:rPr>
              <w:t>Целік</w:t>
            </w:r>
            <w:proofErr w:type="spellEnd"/>
            <w:r w:rsidR="00A64023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A64023"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В.В., </w:t>
            </w:r>
            <w:proofErr w:type="spellStart"/>
            <w:r w:rsidR="00A64023" w:rsidRPr="008D2AE1">
              <w:rPr>
                <w:rFonts w:ascii="Times New Roman" w:hAnsi="Times New Roman"/>
                <w:sz w:val="24"/>
                <w:szCs w:val="24"/>
                <w:lang w:val="uk-UA"/>
              </w:rPr>
              <w:t>Янцевич</w:t>
            </w:r>
            <w:proofErr w:type="spellEnd"/>
            <w:r w:rsidR="00A64023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A64023" w:rsidRPr="008D2AE1">
              <w:rPr>
                <w:rFonts w:ascii="Times New Roman" w:hAnsi="Times New Roman"/>
                <w:sz w:val="24"/>
                <w:szCs w:val="24"/>
                <w:lang w:val="uk-UA"/>
              </w:rPr>
              <w:t>О.О.</w:t>
            </w:r>
            <w:r w:rsidR="00A64023" w:rsidRPr="008D2A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та вдосконалення методики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геокартування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складання цифрових геологічних карт, включаючи їх дистанційну основу</w:t>
            </w:r>
            <w:bookmarkEnd w:id="63"/>
            <w:bookmarkEnd w:id="64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Звіт про НДР 604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(заключний). </w:t>
            </w:r>
            <w:bookmarkEnd w:id="65"/>
            <w:bookmarkEnd w:id="66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Кн.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 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bookmarkEnd w:id="67"/>
            <w:bookmarkEnd w:id="68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К.</w:t>
            </w:r>
            <w:r w:rsidR="00A64023" w:rsidRPr="008D2AE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УкрДГРІ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, 2005. 295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 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с. №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 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ДР</w:t>
            </w:r>
            <w:r w:rsidRPr="008D2AE1">
              <w:rPr>
                <w:rFonts w:ascii="Times New Roman" w:hAnsi="Times New Roman"/>
                <w:sz w:val="24"/>
                <w:szCs w:val="24"/>
              </w:rPr>
              <w:t> 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У-03-135/40.</w:t>
            </w:r>
          </w:p>
          <w:p w:rsidR="001512B8" w:rsidRPr="008D2AE1" w:rsidRDefault="001512B8" w:rsidP="001512B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618" w:type="dxa"/>
            <w:shd w:val="clear" w:color="auto" w:fill="auto"/>
          </w:tcPr>
          <w:p w:rsidR="001512B8" w:rsidRPr="00E6410B" w:rsidRDefault="001512B8" w:rsidP="00E6410B">
            <w:pPr>
              <w:pStyle w:val="2"/>
              <w:spacing w:after="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Veklych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Yu.M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Tselik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V.V.,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Yantsevych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O.O.</w:t>
            </w:r>
            <w:r w:rsidR="00A2548E" w:rsidRPr="008D2A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Rozrobka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ta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vdoskonalennia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metodyky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heokartuvannia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ta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skladannia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tsyfrovykh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heolohichnykh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kart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vkliuchaiuchy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yikh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dystantsiinu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osnovu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Zvit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>pro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NDR 604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zakliuchnyi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).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Knyha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1.</w:t>
            </w:r>
            <w:r w:rsidRPr="008D2A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Kyiv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Ukrainskyi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Derzhavnyi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heolohorozviduvalnyi</w:t>
            </w:r>
            <w:proofErr w:type="spellEnd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instytut</w:t>
            </w:r>
            <w:proofErr w:type="spellEnd"/>
            <w:r w:rsidRPr="008D2AE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</w:t>
            </w:r>
            <w:r w:rsidR="00E6410B" w:rsidRPr="00E6410B">
              <w:rPr>
                <w:rFonts w:ascii="Times New Roman" w:hAnsi="Times New Roman"/>
                <w:sz w:val="24"/>
                <w:szCs w:val="24"/>
                <w:lang w:val="en-US"/>
              </w:rPr>
              <w:t>2005,</w:t>
            </w:r>
            <w:r w:rsidR="00E641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E641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641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A23766" w:rsidRPr="00E6410B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="00A23766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A23766" w:rsidRPr="00E641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23766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Ukrainian</w:t>
            </w:r>
            <w:r w:rsidR="00A23766" w:rsidRPr="00E6410B">
              <w:rPr>
                <w:rFonts w:ascii="Times New Roman" w:hAnsi="Times New Roman"/>
                <w:sz w:val="24"/>
                <w:szCs w:val="24"/>
                <w:lang w:val="uk-UA"/>
              </w:rPr>
              <w:t>]</w:t>
            </w:r>
            <w:r w:rsidRPr="00E6410B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</w:tc>
      </w:tr>
      <w:tr w:rsidR="001512B8" w:rsidRPr="008D2AE1" w:rsidTr="00101678">
        <w:trPr>
          <w:jc w:val="center"/>
        </w:trPr>
        <w:tc>
          <w:tcPr>
            <w:tcW w:w="15410" w:type="dxa"/>
            <w:gridSpan w:val="2"/>
            <w:shd w:val="clear" w:color="auto" w:fill="auto"/>
          </w:tcPr>
          <w:p w:rsidR="001512B8" w:rsidRPr="008D2AE1" w:rsidRDefault="001512B8" w:rsidP="00BD4669">
            <w:pPr>
              <w:pStyle w:val="11"/>
              <w:widowControl/>
              <w:tabs>
                <w:tab w:val="left" w:pos="567"/>
              </w:tabs>
              <w:spacing w:before="60" w:after="0" w:line="276" w:lineRule="auto"/>
              <w:ind w:firstLine="0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8D2AE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Е</w:t>
            </w:r>
            <w:proofErr w:type="spellStart"/>
            <w:r w:rsidRPr="008D2AE1">
              <w:rPr>
                <w:rFonts w:ascii="Times New Roman" w:hAnsi="Times New Roman"/>
                <w:b/>
                <w:sz w:val="36"/>
                <w:szCs w:val="36"/>
              </w:rPr>
              <w:t>лектронні</w:t>
            </w:r>
            <w:proofErr w:type="spellEnd"/>
            <w:r w:rsidRPr="008D2AE1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ресурси</w:t>
            </w:r>
            <w:proofErr w:type="spellEnd"/>
          </w:p>
        </w:tc>
      </w:tr>
      <w:tr w:rsidR="001512B8" w:rsidRPr="008D2AE1" w:rsidTr="00101678">
        <w:trPr>
          <w:trHeight w:val="677"/>
          <w:jc w:val="center"/>
        </w:trPr>
        <w:tc>
          <w:tcPr>
            <w:tcW w:w="15410" w:type="dxa"/>
            <w:gridSpan w:val="2"/>
            <w:shd w:val="clear" w:color="auto" w:fill="auto"/>
            <w:vAlign w:val="center"/>
          </w:tcPr>
          <w:p w:rsidR="001512B8" w:rsidRPr="008D2AE1" w:rsidRDefault="001512B8" w:rsidP="001512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D2AE1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Опис ресурсу загалом</w:t>
            </w:r>
          </w:p>
        </w:tc>
      </w:tr>
      <w:tr w:rsidR="001512B8" w:rsidRPr="00F01C99" w:rsidTr="00101678">
        <w:trPr>
          <w:trHeight w:val="1411"/>
          <w:jc w:val="center"/>
        </w:trPr>
        <w:tc>
          <w:tcPr>
            <w:tcW w:w="7792" w:type="dxa"/>
            <w:shd w:val="clear" w:color="auto" w:fill="auto"/>
          </w:tcPr>
          <w:p w:rsidR="001512B8" w:rsidRPr="008D2AE1" w:rsidRDefault="00EA28B6" w:rsidP="00EA28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1512B8" w:rsidRPr="008D2AE1">
              <w:rPr>
                <w:rFonts w:ascii="Times New Roman" w:hAnsi="Times New Roman"/>
                <w:sz w:val="24"/>
                <w:szCs w:val="24"/>
              </w:rPr>
              <w:t>Газпром нефть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1512B8" w:rsidRPr="008D2AE1">
              <w:rPr>
                <w:rFonts w:ascii="Times New Roman" w:hAnsi="Times New Roman"/>
                <w:sz w:val="24"/>
                <w:szCs w:val="24"/>
              </w:rPr>
              <w:t xml:space="preserve"> завершила испытание скважины для исследования запасов сланцевой нефти </w:t>
            </w:r>
            <w:proofErr w:type="spellStart"/>
            <w:r w:rsidR="001512B8" w:rsidRPr="008D2AE1">
              <w:rPr>
                <w:rFonts w:ascii="Times New Roman" w:hAnsi="Times New Roman"/>
                <w:sz w:val="24"/>
                <w:szCs w:val="24"/>
              </w:rPr>
              <w:t>Красноленинского</w:t>
            </w:r>
            <w:proofErr w:type="spellEnd"/>
            <w:r w:rsidR="001512B8" w:rsidRPr="008D2AE1">
              <w:rPr>
                <w:rFonts w:ascii="Times New Roman" w:hAnsi="Times New Roman"/>
                <w:sz w:val="24"/>
                <w:szCs w:val="24"/>
              </w:rPr>
              <w:t xml:space="preserve"> месторождения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1512B8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1512B8" w:rsidRPr="008D2AE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bookmarkStart w:id="69" w:name="OLE_LINK58"/>
            <w:bookmarkStart w:id="70" w:name="OLE_LINK59"/>
            <w:bookmarkStart w:id="71" w:name="OLE_LINK176"/>
            <w:bookmarkStart w:id="72" w:name="OLE_LINK177"/>
            <w:r w:rsidR="001512B8" w:rsidRPr="008D2AE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12B8" w:rsidRPr="008D2AE1">
              <w:rPr>
                <w:rFonts w:ascii="Times New Roman" w:hAnsi="Times New Roman"/>
                <w:sz w:val="24"/>
                <w:szCs w:val="24"/>
              </w:rPr>
              <w:instrText xml:space="preserve"> HYPERLINK "http://www.gazprom-neft.ru/press-center/news/1094166/" </w:instrText>
            </w:r>
            <w:r w:rsidR="001512B8" w:rsidRPr="008D2AE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512B8" w:rsidRPr="008D2AE1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http://www.gazprom-neft.ru/press-center/news/1094166/</w:t>
            </w:r>
            <w:bookmarkEnd w:id="69"/>
            <w:bookmarkEnd w:id="70"/>
            <w:r w:rsidR="001512B8" w:rsidRPr="008D2AE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512B8" w:rsidRPr="008D2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71"/>
            <w:bookmarkEnd w:id="72"/>
            <w:r w:rsidR="001512B8" w:rsidRPr="008D2AE1">
              <w:rPr>
                <w:rFonts w:ascii="Times New Roman" w:hAnsi="Times New Roman"/>
                <w:sz w:val="24"/>
                <w:szCs w:val="24"/>
              </w:rPr>
              <w:t>(</w:t>
            </w:r>
            <w:bookmarkStart w:id="73" w:name="OLE_LINK116"/>
            <w:bookmarkStart w:id="74" w:name="OLE_LINK117"/>
            <w:r w:rsidR="001512B8" w:rsidRPr="008D2AE1">
              <w:rPr>
                <w:rFonts w:ascii="Times New Roman" w:hAnsi="Times New Roman"/>
                <w:sz w:val="24"/>
                <w:szCs w:val="24"/>
              </w:rPr>
              <w:t>дата обращения:</w:t>
            </w:r>
            <w:bookmarkEnd w:id="73"/>
            <w:bookmarkEnd w:id="74"/>
            <w:r w:rsidR="001512B8" w:rsidRPr="008D2AE1">
              <w:rPr>
                <w:rFonts w:ascii="Times New Roman" w:hAnsi="Times New Roman"/>
                <w:sz w:val="24"/>
                <w:szCs w:val="24"/>
              </w:rPr>
              <w:t xml:space="preserve"> 20.05.2013). </w:t>
            </w:r>
          </w:p>
        </w:tc>
        <w:tc>
          <w:tcPr>
            <w:tcW w:w="7618" w:type="dxa"/>
            <w:shd w:val="clear" w:color="auto" w:fill="auto"/>
          </w:tcPr>
          <w:p w:rsidR="001512B8" w:rsidRPr="00F0622D" w:rsidRDefault="001512B8" w:rsidP="001512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Gazprom</w:t>
            </w:r>
            <w:r w:rsidRPr="00C2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neft</w:t>
            </w:r>
            <w:proofErr w:type="spellEnd"/>
            <w:r w:rsidR="00A23766" w:rsidRPr="00C209D4">
              <w:rPr>
                <w:rFonts w:ascii="Times New Roman" w:hAnsi="Times New Roman"/>
                <w:sz w:val="24"/>
                <w:szCs w:val="24"/>
              </w:rPr>
              <w:t>'</w:t>
            </w:r>
            <w:r w:rsidRPr="00C2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zavershila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ispytanie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skvazhiny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dlja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issledovanija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zapasov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slancevoj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nefti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Krasnoleninskogo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9D4">
              <w:rPr>
                <w:rFonts w:ascii="Times New Roman" w:hAnsi="Times New Roman"/>
                <w:sz w:val="24"/>
                <w:szCs w:val="24"/>
                <w:lang w:val="en-US"/>
              </w:rPr>
              <w:t>mestorozhdenija</w:t>
            </w:r>
            <w:proofErr w:type="spellEnd"/>
            <w:r w:rsidRPr="00C209D4">
              <w:rPr>
                <w:rFonts w:ascii="Times New Roman" w:hAnsi="Times New Roman"/>
                <w:sz w:val="24"/>
                <w:szCs w:val="24"/>
              </w:rPr>
              <w:t>.</w:t>
            </w:r>
            <w:r w:rsidR="00F0622D" w:rsidRPr="00F06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AE1">
              <w:rPr>
                <w:rFonts w:ascii="Times New Roman" w:hAnsi="Times New Roman"/>
                <w:sz w:val="24"/>
                <w:szCs w:val="24"/>
                <w:lang w:val="en-US"/>
              </w:rPr>
              <w:t>Available</w:t>
            </w:r>
            <w:r w:rsidRPr="00F062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53638"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Pr="00F062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8D2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F0622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://</w:t>
              </w:r>
              <w:r w:rsidRPr="008D2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F0622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8D2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gazprom</w:t>
              </w:r>
              <w:r w:rsidRPr="00F0622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-</w:t>
              </w:r>
              <w:r w:rsidRPr="008D2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neft</w:t>
              </w:r>
              <w:r w:rsidRPr="00F0622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8D2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Pr="00F0622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/</w:t>
              </w:r>
              <w:r w:rsidRPr="008D2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press</w:t>
              </w:r>
              <w:r w:rsidRPr="00F0622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-</w:t>
              </w:r>
              <w:r w:rsidRPr="008D2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center</w:t>
              </w:r>
              <w:r w:rsidRPr="00F0622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/</w:t>
              </w:r>
              <w:r w:rsidRPr="008D2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news</w:t>
              </w:r>
              <w:r w:rsidRPr="00F0622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/1094166/</w:t>
              </w:r>
            </w:hyperlink>
            <w:bookmarkStart w:id="75" w:name="OLE_LINK88"/>
            <w:bookmarkStart w:id="76" w:name="OLE_LINK89"/>
            <w:r w:rsidR="00F0622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bookmarkStart w:id="77" w:name="OLE_LINK87"/>
            <w:r w:rsidR="00014FD0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(</w:t>
            </w:r>
            <w:r w:rsidR="0071728D">
              <w:rPr>
                <w:rFonts w:ascii="Times New Roman" w:hAnsi="Times New Roman"/>
                <w:sz w:val="24"/>
                <w:szCs w:val="24"/>
                <w:lang w:val="en-US"/>
              </w:rPr>
              <w:t>Accessed</w:t>
            </w:r>
            <w:r w:rsidR="0071728D" w:rsidRPr="007172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End w:id="77"/>
            <w:r w:rsidR="0071728D" w:rsidRPr="007172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</w:t>
            </w:r>
            <w:r w:rsidR="0071728D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May</w:t>
            </w:r>
            <w:r w:rsidR="0071728D" w:rsidRPr="007172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2013</w:t>
            </w:r>
            <w:r w:rsidR="00014F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71728D" w:rsidRPr="00F062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0622D" w:rsidRPr="00F0622D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F0622D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F0622D" w:rsidRPr="00F062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0622D" w:rsidRPr="008D2AE1"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="00F0622D" w:rsidRPr="00F0622D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Pr="00F0622D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bookmarkStart w:id="78" w:name="_GoBack"/>
            <w:bookmarkEnd w:id="75"/>
            <w:bookmarkEnd w:id="76"/>
            <w:bookmarkEnd w:id="78"/>
          </w:p>
        </w:tc>
      </w:tr>
      <w:tr w:rsidR="001512B8" w:rsidRPr="008D2AE1" w:rsidTr="00101678">
        <w:trPr>
          <w:trHeight w:val="416"/>
          <w:jc w:val="center"/>
        </w:trPr>
        <w:tc>
          <w:tcPr>
            <w:tcW w:w="15410" w:type="dxa"/>
            <w:gridSpan w:val="2"/>
            <w:shd w:val="clear" w:color="auto" w:fill="auto"/>
          </w:tcPr>
          <w:p w:rsidR="001512B8" w:rsidRPr="008D2AE1" w:rsidRDefault="001512B8" w:rsidP="001512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D2AE1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Опис частини</w:t>
            </w:r>
            <w:r w:rsidRPr="008D2AE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8D2AE1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електронного ресурсу</w:t>
            </w:r>
            <w:r w:rsidRPr="008D2AE1">
              <w:rPr>
                <w:rFonts w:ascii="Times New Roman" w:hAnsi="Times New Roman"/>
                <w:b/>
                <w:sz w:val="32"/>
                <w:szCs w:val="32"/>
              </w:rPr>
              <w:t xml:space="preserve"> (</w:t>
            </w:r>
            <w:proofErr w:type="spellStart"/>
            <w:r w:rsidRPr="008D2AE1">
              <w:rPr>
                <w:rFonts w:ascii="Times New Roman" w:hAnsi="Times New Roman"/>
                <w:b/>
                <w:sz w:val="32"/>
                <w:szCs w:val="32"/>
              </w:rPr>
              <w:t>стаття</w:t>
            </w:r>
            <w:proofErr w:type="spellEnd"/>
            <w:r w:rsidRPr="008D2AE1">
              <w:rPr>
                <w:rFonts w:ascii="Times New Roman" w:hAnsi="Times New Roman"/>
                <w:b/>
                <w:sz w:val="32"/>
                <w:szCs w:val="32"/>
              </w:rPr>
              <w:t xml:space="preserve"> з журналу)</w:t>
            </w:r>
          </w:p>
        </w:tc>
      </w:tr>
      <w:tr w:rsidR="001512B8" w:rsidRPr="00F01C99" w:rsidTr="00101678">
        <w:trPr>
          <w:trHeight w:val="1990"/>
          <w:jc w:val="center"/>
        </w:trPr>
        <w:tc>
          <w:tcPr>
            <w:tcW w:w="7792" w:type="dxa"/>
            <w:shd w:val="clear" w:color="auto" w:fill="auto"/>
          </w:tcPr>
          <w:p w:rsidR="002F253C" w:rsidRPr="008D2AE1" w:rsidRDefault="001512B8" w:rsidP="001512B8">
            <w:p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8D2AE1">
              <w:rPr>
                <w:rFonts w:ascii="Times New Roman" w:hAnsi="Times New Roman"/>
                <w:lang w:eastAsia="uk-UA"/>
              </w:rPr>
              <w:t>Левашов С.П.</w:t>
            </w:r>
            <w:r w:rsidRPr="008D2AE1">
              <w:rPr>
                <w:rFonts w:ascii="Times New Roman" w:hAnsi="Times New Roman"/>
                <w:lang w:val="uk-UA" w:eastAsia="uk-UA"/>
              </w:rPr>
              <w:t>,</w:t>
            </w:r>
            <w:r w:rsidRPr="008D2AE1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lang w:eastAsia="uk-UA"/>
              </w:rPr>
              <w:t>Якимчук</w:t>
            </w:r>
            <w:proofErr w:type="spellEnd"/>
            <w:r w:rsidRPr="008D2AE1">
              <w:rPr>
                <w:rFonts w:ascii="Times New Roman" w:hAnsi="Times New Roman"/>
                <w:lang w:eastAsia="uk-UA"/>
              </w:rPr>
              <w:t xml:space="preserve"> Н.А., Корчагин И.Н., </w:t>
            </w:r>
            <w:proofErr w:type="spellStart"/>
            <w:r w:rsidRPr="008D2AE1">
              <w:rPr>
                <w:rFonts w:ascii="Times New Roman" w:hAnsi="Times New Roman"/>
                <w:lang w:eastAsia="uk-UA"/>
              </w:rPr>
              <w:t>Божежа</w:t>
            </w:r>
            <w:proofErr w:type="spellEnd"/>
            <w:r w:rsidRPr="008D2AE1">
              <w:rPr>
                <w:rFonts w:ascii="Times New Roman" w:hAnsi="Times New Roman"/>
                <w:lang w:eastAsia="uk-UA"/>
              </w:rPr>
              <w:t xml:space="preserve"> Д.Н., </w:t>
            </w:r>
            <w:proofErr w:type="spellStart"/>
            <w:r w:rsidRPr="008D2AE1">
              <w:rPr>
                <w:rFonts w:ascii="Times New Roman" w:hAnsi="Times New Roman"/>
                <w:lang w:eastAsia="uk-UA"/>
              </w:rPr>
              <w:t>Пидлисна</w:t>
            </w:r>
            <w:proofErr w:type="spellEnd"/>
            <w:r w:rsidRPr="008D2AE1">
              <w:rPr>
                <w:rFonts w:ascii="Times New Roman" w:hAnsi="Times New Roman"/>
                <w:lang w:eastAsia="uk-UA"/>
              </w:rPr>
              <w:t xml:space="preserve"> И.С. Мобильные геофизические технологии: о возможности их применения для поисков скоплений углеводородов в районах распространения отложений </w:t>
            </w:r>
            <w:proofErr w:type="spellStart"/>
            <w:r w:rsidRPr="008D2AE1">
              <w:rPr>
                <w:rFonts w:ascii="Times New Roman" w:hAnsi="Times New Roman"/>
                <w:lang w:eastAsia="uk-UA"/>
              </w:rPr>
              <w:t>баженовской</w:t>
            </w:r>
            <w:proofErr w:type="spellEnd"/>
            <w:r w:rsidRPr="008D2AE1">
              <w:rPr>
                <w:rFonts w:ascii="Times New Roman" w:hAnsi="Times New Roman"/>
                <w:lang w:eastAsia="uk-UA"/>
              </w:rPr>
              <w:t xml:space="preserve"> свиты</w:t>
            </w:r>
            <w:r w:rsidRPr="008D2AE1">
              <w:rPr>
                <w:rFonts w:ascii="Times New Roman" w:hAnsi="Times New Roman"/>
                <w:lang w:val="uk-UA" w:eastAsia="uk-UA"/>
              </w:rPr>
              <w:t>.</w:t>
            </w:r>
            <w:r w:rsidRPr="008D2AE1">
              <w:rPr>
                <w:rFonts w:ascii="Times New Roman" w:hAnsi="Times New Roman"/>
                <w:lang w:eastAsia="uk-UA"/>
              </w:rPr>
              <w:t xml:space="preserve"> </w:t>
            </w:r>
            <w:bookmarkStart w:id="79" w:name="OLE_LINK104"/>
            <w:bookmarkStart w:id="80" w:name="OLE_LINK105"/>
            <w:r w:rsidRPr="008D2AE1">
              <w:rPr>
                <w:rFonts w:ascii="Times New Roman" w:hAnsi="Times New Roman"/>
                <w:i/>
                <w:lang w:eastAsia="uk-UA"/>
              </w:rPr>
              <w:t>Глубинная нефть</w:t>
            </w:r>
            <w:bookmarkEnd w:id="79"/>
            <w:bookmarkEnd w:id="80"/>
            <w:r w:rsidRPr="008D2AE1">
              <w:rPr>
                <w:rFonts w:ascii="Times New Roman" w:hAnsi="Times New Roman"/>
                <w:lang w:eastAsia="uk-UA"/>
              </w:rPr>
              <w:t xml:space="preserve">. 2014. Т. 2, № 3. С. 341‒382. </w:t>
            </w:r>
          </w:p>
          <w:p w:rsidR="001512B8" w:rsidRPr="008D2AE1" w:rsidRDefault="001512B8" w:rsidP="001512B8">
            <w:pPr>
              <w:spacing w:after="0"/>
              <w:jc w:val="both"/>
              <w:rPr>
                <w:rFonts w:ascii="Times New Roman" w:hAnsi="Times New Roman"/>
              </w:rPr>
            </w:pPr>
            <w:r w:rsidRPr="008D2AE1">
              <w:rPr>
                <w:rFonts w:ascii="Times New Roman" w:hAnsi="Times New Roman"/>
                <w:lang w:val="en-US" w:eastAsia="uk-UA"/>
              </w:rPr>
              <w:t>URL</w:t>
            </w:r>
            <w:r w:rsidRPr="008D2AE1">
              <w:rPr>
                <w:rFonts w:ascii="Times New Roman" w:hAnsi="Times New Roman"/>
                <w:lang w:eastAsia="uk-UA"/>
              </w:rPr>
              <w:t xml:space="preserve">: </w:t>
            </w:r>
            <w:bookmarkStart w:id="81" w:name="OLE_LINK171"/>
            <w:bookmarkStart w:id="82" w:name="OLE_LINK48"/>
            <w:bookmarkStart w:id="83" w:name="OLE_LINK49"/>
            <w:r w:rsidRPr="008D2AE1">
              <w:rPr>
                <w:rFonts w:ascii="Times New Roman" w:hAnsi="Times New Roman"/>
              </w:rPr>
              <w:fldChar w:fldCharType="begin"/>
            </w:r>
            <w:r w:rsidRPr="008D2AE1">
              <w:rPr>
                <w:rFonts w:ascii="Times New Roman" w:hAnsi="Times New Roman"/>
              </w:rPr>
              <w:instrText xml:space="preserve"> HYPERLINK "http://journal.deepoil.ru/images/stories/docs/DO-2-3-2014/3_Levashov-Yakymchuk-Korchagin-Bozhezha-Pydlysna_2-3-2014.pdf" \t "_blank" \o "Журнал Глубинная нефть, Том 2, №3, 2014" </w:instrText>
            </w:r>
            <w:r w:rsidRPr="008D2AE1">
              <w:rPr>
                <w:rFonts w:ascii="Times New Roman" w:hAnsi="Times New Roman"/>
              </w:rPr>
              <w:fldChar w:fldCharType="separate"/>
            </w:r>
            <w:bookmarkStart w:id="84" w:name="OLE_LINK31"/>
            <w:bookmarkStart w:id="85" w:name="OLE_LINK34"/>
            <w:r w:rsidRPr="008D2AE1">
              <w:rPr>
                <w:rFonts w:ascii="Times New Roman" w:hAnsi="Times New Roman"/>
                <w:lang w:eastAsia="uk-UA"/>
              </w:rPr>
              <w:t>http://journal.deepoil.ru/images/stories/docs/DO-2-</w:t>
            </w:r>
            <w:r w:rsidRPr="008D2AE1">
              <w:rPr>
                <w:rFonts w:ascii="Times New Roman" w:hAnsi="Times New Roman"/>
                <w:lang w:val="uk-UA" w:eastAsia="uk-UA"/>
              </w:rPr>
              <w:t>3</w:t>
            </w:r>
            <w:r w:rsidRPr="008D2AE1">
              <w:rPr>
                <w:rFonts w:ascii="Times New Roman" w:hAnsi="Times New Roman"/>
                <w:lang w:eastAsia="uk-UA"/>
              </w:rPr>
              <w:t>-2014</w:t>
            </w:r>
            <w:bookmarkEnd w:id="84"/>
            <w:bookmarkEnd w:id="85"/>
            <w:r w:rsidRPr="008D2AE1">
              <w:rPr>
                <w:rFonts w:ascii="Times New Roman" w:hAnsi="Times New Roman"/>
                <w:lang w:eastAsia="uk-UA"/>
              </w:rPr>
              <w:t>/3_Levashov-Yakymchuk-Korchagin-Bozhezha-Pydlysna_2-3-2014.pdf</w:t>
            </w:r>
            <w:r w:rsidRPr="008D2AE1">
              <w:rPr>
                <w:rFonts w:ascii="Times New Roman" w:hAnsi="Times New Roman"/>
                <w:lang w:eastAsia="uk-UA"/>
              </w:rPr>
              <w:fldChar w:fldCharType="end"/>
            </w:r>
            <w:bookmarkEnd w:id="81"/>
            <w:r w:rsidRPr="008D2AE1">
              <w:rPr>
                <w:rFonts w:ascii="Times New Roman" w:hAnsi="Times New Roman"/>
                <w:lang w:eastAsia="uk-UA"/>
              </w:rPr>
              <w:t xml:space="preserve"> </w:t>
            </w:r>
            <w:bookmarkStart w:id="86" w:name="OLE_LINK99"/>
            <w:bookmarkEnd w:id="82"/>
            <w:bookmarkEnd w:id="83"/>
            <w:r w:rsidRPr="008D2AE1">
              <w:rPr>
                <w:rFonts w:ascii="Times New Roman" w:hAnsi="Times New Roman"/>
              </w:rPr>
              <w:t>(дата обращения: 21.08.2014).</w:t>
            </w:r>
            <w:bookmarkEnd w:id="86"/>
          </w:p>
        </w:tc>
        <w:tc>
          <w:tcPr>
            <w:tcW w:w="7618" w:type="dxa"/>
            <w:shd w:val="clear" w:color="auto" w:fill="auto"/>
          </w:tcPr>
          <w:p w:rsidR="001512B8" w:rsidRPr="008D2AE1" w:rsidRDefault="001512B8" w:rsidP="00753638">
            <w:pPr>
              <w:pStyle w:val="11"/>
              <w:widowControl/>
              <w:tabs>
                <w:tab w:val="left" w:pos="0"/>
              </w:tabs>
              <w:spacing w:before="60" w:after="0"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Levashov</w:t>
            </w:r>
            <w:proofErr w:type="spellEnd"/>
            <w:r w:rsidRPr="00E6410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E6410B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E6410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Yakymchuk</w:t>
            </w:r>
            <w:proofErr w:type="spellEnd"/>
            <w:r w:rsidRPr="00E6410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E6410B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E6410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Korchagin</w:t>
            </w:r>
            <w:proofErr w:type="spellEnd"/>
            <w:r w:rsidRPr="00E6410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E6410B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E6410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Pidlisna</w:t>
            </w:r>
            <w:proofErr w:type="spellEnd"/>
            <w:r w:rsidRPr="00E6410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E6410B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E6410B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="00E64255" w:rsidRPr="00E6410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8D2AE1">
              <w:rPr>
                <w:rStyle w:val="hps"/>
                <w:rFonts w:ascii="Times New Roman" w:hAnsi="Times New Roman"/>
                <w:sz w:val="22"/>
                <w:szCs w:val="22"/>
                <w:lang w:val="en"/>
              </w:rPr>
              <w:t>Mobile</w:t>
            </w:r>
            <w:r w:rsidRPr="008D2AE1">
              <w:rPr>
                <w:rFonts w:ascii="Times New Roman" w:hAnsi="Times New Roman"/>
                <w:sz w:val="22"/>
                <w:szCs w:val="22"/>
                <w:lang w:val="en"/>
              </w:rPr>
              <w:t xml:space="preserve"> </w:t>
            </w:r>
            <w:r w:rsidRPr="008D2AE1">
              <w:rPr>
                <w:rStyle w:val="hps"/>
                <w:rFonts w:ascii="Times New Roman" w:hAnsi="Times New Roman"/>
                <w:sz w:val="22"/>
                <w:szCs w:val="22"/>
                <w:lang w:val="en"/>
              </w:rPr>
              <w:t>geophysical</w:t>
            </w:r>
            <w:r w:rsidRPr="008D2AE1">
              <w:rPr>
                <w:rFonts w:ascii="Times New Roman" w:hAnsi="Times New Roman"/>
                <w:sz w:val="22"/>
                <w:szCs w:val="22"/>
                <w:lang w:val="en"/>
              </w:rPr>
              <w:t xml:space="preserve"> </w:t>
            </w:r>
            <w:r w:rsidRPr="008D2AE1">
              <w:rPr>
                <w:rStyle w:val="hps"/>
                <w:rFonts w:ascii="Times New Roman" w:hAnsi="Times New Roman"/>
                <w:sz w:val="22"/>
                <w:szCs w:val="22"/>
                <w:lang w:val="en"/>
              </w:rPr>
              <w:t>technologies</w:t>
            </w:r>
            <w:r w:rsidRPr="008D2AE1">
              <w:rPr>
                <w:rStyle w:val="hps"/>
                <w:rFonts w:ascii="Times New Roman" w:hAnsi="Times New Roman"/>
                <w:sz w:val="22"/>
                <w:szCs w:val="22"/>
                <w:lang w:val="en-US"/>
              </w:rPr>
              <w:t>:</w:t>
            </w:r>
            <w:r w:rsidRPr="008D2AE1">
              <w:rPr>
                <w:rFonts w:ascii="Times New Roman" w:hAnsi="Times New Roman"/>
                <w:sz w:val="22"/>
                <w:szCs w:val="22"/>
                <w:lang w:val="en"/>
              </w:rPr>
              <w:t xml:space="preserve"> </w:t>
            </w:r>
            <w:r w:rsidRPr="008D2AE1">
              <w:rPr>
                <w:rStyle w:val="hps"/>
                <w:rFonts w:ascii="Times New Roman" w:hAnsi="Times New Roman"/>
                <w:sz w:val="22"/>
                <w:szCs w:val="22"/>
                <w:lang w:val="en"/>
              </w:rPr>
              <w:t>about</w:t>
            </w:r>
            <w:r w:rsidRPr="008D2AE1">
              <w:rPr>
                <w:rFonts w:ascii="Times New Roman" w:hAnsi="Times New Roman"/>
                <w:sz w:val="22"/>
                <w:szCs w:val="22"/>
                <w:lang w:val="en"/>
              </w:rPr>
              <w:t xml:space="preserve"> </w:t>
            </w:r>
            <w:r w:rsidRPr="008D2AE1">
              <w:rPr>
                <w:rStyle w:val="hps"/>
                <w:rFonts w:ascii="Times New Roman" w:hAnsi="Times New Roman"/>
                <w:sz w:val="22"/>
                <w:szCs w:val="22"/>
                <w:lang w:val="en"/>
              </w:rPr>
              <w:t xml:space="preserve">the </w:t>
            </w:r>
            <w:r w:rsidRPr="008D2AE1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possibility</w:t>
            </w:r>
            <w:r w:rsidRPr="008D2AE1">
              <w:rPr>
                <w:rStyle w:val="hps"/>
                <w:rFonts w:ascii="Times New Roman" w:hAnsi="Times New Roman"/>
                <w:sz w:val="22"/>
                <w:szCs w:val="22"/>
                <w:lang w:val="en"/>
              </w:rPr>
              <w:t xml:space="preserve"> of </w:t>
            </w:r>
            <w:r w:rsidRPr="008D2AE1">
              <w:rPr>
                <w:rStyle w:val="hps"/>
                <w:rFonts w:ascii="Times New Roman" w:hAnsi="Times New Roman"/>
                <w:sz w:val="22"/>
                <w:szCs w:val="22"/>
                <w:lang w:val="en-US"/>
              </w:rPr>
              <w:t xml:space="preserve">application </w:t>
            </w:r>
            <w:r w:rsidRPr="008D2AE1">
              <w:rPr>
                <w:rStyle w:val="hps"/>
                <w:rFonts w:ascii="Times New Roman" w:hAnsi="Times New Roman"/>
                <w:sz w:val="22"/>
                <w:szCs w:val="22"/>
                <w:lang w:val="en"/>
              </w:rPr>
              <w:t>for</w:t>
            </w:r>
            <w:r w:rsidRPr="008D2AE1">
              <w:rPr>
                <w:rFonts w:ascii="Times New Roman" w:hAnsi="Times New Roman"/>
                <w:sz w:val="22"/>
                <w:szCs w:val="22"/>
                <w:lang w:val="en"/>
              </w:rPr>
              <w:t xml:space="preserve"> </w:t>
            </w:r>
            <w:r w:rsidRPr="008D2AE1">
              <w:rPr>
                <w:rStyle w:val="hps"/>
                <w:rFonts w:ascii="Times New Roman" w:hAnsi="Times New Roman"/>
                <w:sz w:val="22"/>
                <w:szCs w:val="22"/>
                <w:lang w:val="en"/>
              </w:rPr>
              <w:t>hydrocarbon</w:t>
            </w:r>
            <w:r w:rsidRPr="008D2AE1">
              <w:rPr>
                <w:rFonts w:ascii="Times New Roman" w:hAnsi="Times New Roman"/>
                <w:sz w:val="22"/>
                <w:szCs w:val="22"/>
                <w:lang w:val="en"/>
              </w:rPr>
              <w:t xml:space="preserve"> </w:t>
            </w:r>
            <w:r w:rsidRPr="008D2AE1">
              <w:rPr>
                <w:rStyle w:val="hps"/>
                <w:rFonts w:ascii="Times New Roman" w:hAnsi="Times New Roman"/>
                <w:sz w:val="22"/>
                <w:szCs w:val="22"/>
                <w:lang w:val="en"/>
              </w:rPr>
              <w:t>accumulations prospecting</w:t>
            </w:r>
            <w:r w:rsidRPr="008D2AE1">
              <w:rPr>
                <w:rFonts w:ascii="Times New Roman" w:hAnsi="Times New Roman"/>
                <w:sz w:val="22"/>
                <w:szCs w:val="22"/>
                <w:lang w:val="en"/>
              </w:rPr>
              <w:t xml:space="preserve"> </w:t>
            </w:r>
            <w:r w:rsidRPr="008D2AE1">
              <w:rPr>
                <w:rStyle w:val="hps"/>
                <w:rFonts w:ascii="Times New Roman" w:hAnsi="Times New Roman"/>
                <w:sz w:val="22"/>
                <w:szCs w:val="22"/>
                <w:lang w:val="en"/>
              </w:rPr>
              <w:t>in areas of</w:t>
            </w:r>
            <w:r w:rsidRPr="008D2AE1">
              <w:rPr>
                <w:rFonts w:ascii="Times New Roman" w:hAnsi="Times New Roman"/>
                <w:sz w:val="22"/>
                <w:szCs w:val="22"/>
                <w:lang w:val="en"/>
              </w:rPr>
              <w:t xml:space="preserve"> </w:t>
            </w:r>
            <w:proofErr w:type="spellStart"/>
            <w:r w:rsidRPr="008D2AE1">
              <w:rPr>
                <w:rStyle w:val="hps"/>
                <w:rFonts w:ascii="Times New Roman" w:hAnsi="Times New Roman"/>
                <w:sz w:val="22"/>
                <w:szCs w:val="22"/>
                <w:lang w:val="en"/>
              </w:rPr>
              <w:t>Bazhen</w:t>
            </w:r>
            <w:proofErr w:type="spellEnd"/>
            <w:r w:rsidRPr="008D2AE1">
              <w:rPr>
                <w:rStyle w:val="hps"/>
                <w:rFonts w:ascii="Times New Roman" w:hAnsi="Times New Roman"/>
                <w:sz w:val="22"/>
                <w:szCs w:val="22"/>
                <w:lang w:val="en"/>
              </w:rPr>
              <w:t xml:space="preserve"> formation spreading</w:t>
            </w:r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D2AE1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Glubinnaya</w:t>
            </w:r>
            <w:proofErr w:type="spellEnd"/>
            <w:r w:rsidRPr="008D2AE1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neft</w:t>
            </w:r>
            <w:proofErr w:type="spellEnd"/>
            <w:r w:rsidRPr="008D2AE1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'</w:t>
            </w:r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="00E6410B">
              <w:rPr>
                <w:rFonts w:ascii="Times New Roman" w:hAnsi="Times New Roman"/>
                <w:sz w:val="22"/>
                <w:szCs w:val="22"/>
                <w:lang w:val="en-US"/>
              </w:rPr>
              <w:t>2014, v</w:t>
            </w:r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ol. 2, no. 3, pp. 341-382</w:t>
            </w:r>
            <w:r w:rsidR="00F0622D" w:rsidRPr="008D2AE1">
              <w:rPr>
                <w:rFonts w:ascii="Times New Roman" w:hAnsi="Times New Roman"/>
                <w:sz w:val="24"/>
                <w:szCs w:val="24"/>
              </w:rPr>
              <w:t>.</w:t>
            </w:r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bookmarkStart w:id="87" w:name="OLE_LINK120"/>
            <w:bookmarkStart w:id="88" w:name="OLE_LINK121"/>
            <w:r w:rsidRPr="00F062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Available </w:t>
            </w:r>
            <w:r w:rsidR="00753638">
              <w:rPr>
                <w:rFonts w:ascii="Times New Roman" w:hAnsi="Times New Roman"/>
                <w:sz w:val="22"/>
                <w:szCs w:val="22"/>
                <w:lang w:val="en-US"/>
              </w:rPr>
              <w:t>at</w:t>
            </w:r>
            <w:r w:rsidRPr="00F0622D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bookmarkEnd w:id="87"/>
            <w:bookmarkEnd w:id="88"/>
            <w:r w:rsidRPr="008D2AE1">
              <w:fldChar w:fldCharType="begin"/>
            </w:r>
            <w:r w:rsidRPr="008D2AE1">
              <w:rPr>
                <w:rFonts w:ascii="Times New Roman" w:hAnsi="Times New Roman"/>
                <w:sz w:val="22"/>
                <w:szCs w:val="22"/>
              </w:rPr>
              <w:instrText xml:space="preserve"> HYPERLINK "http://journal.deepoil.ru/images/stories/docs/DO-2-3-2014/3_Levashov-Yakymchuk-Korchagin-Bozhezha-Pydlysna_2-3-2014.pdf" </w:instrText>
            </w:r>
            <w:r w:rsidRPr="008D2AE1">
              <w:fldChar w:fldCharType="separate"/>
            </w:r>
            <w:r w:rsidRPr="008D2AE1">
              <w:rPr>
                <w:rStyle w:val="a3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http://journal.deepoil.ru/images/stories/docs/DO-2-</w:t>
            </w:r>
            <w:r w:rsidRPr="008D2AE1">
              <w:rPr>
                <w:rStyle w:val="a3"/>
                <w:rFonts w:ascii="Times New Roman" w:hAnsi="Times New Roman"/>
                <w:color w:val="auto"/>
                <w:sz w:val="22"/>
                <w:szCs w:val="22"/>
                <w:u w:val="none"/>
              </w:rPr>
              <w:t>3</w:t>
            </w:r>
            <w:r w:rsidRPr="008D2AE1">
              <w:rPr>
                <w:rStyle w:val="a3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-2014/3_Levashov-Yakymchuk-Korchagin-Bozhezha-Pydlysna_2-3-2014.pdf</w:t>
            </w:r>
            <w:r w:rsidRPr="008D2AE1">
              <w:rPr>
                <w:rStyle w:val="a3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 w:rsidRPr="008D2AE1">
              <w:rPr>
                <w:rStyle w:val="a3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bookmarkStart w:id="89" w:name="OLE_LINK100"/>
            <w:bookmarkStart w:id="90" w:name="OLE_LINK101"/>
            <w:bookmarkStart w:id="91" w:name="OLE_LINK172"/>
            <w:bookmarkStart w:id="92" w:name="OLE_LINK173"/>
            <w:r w:rsidR="00014FD0">
              <w:rPr>
                <w:rStyle w:val="a3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(</w:t>
            </w:r>
            <w:r w:rsidR="0071728D">
              <w:rPr>
                <w:rFonts w:ascii="Times New Roman" w:hAnsi="Times New Roman"/>
                <w:sz w:val="24"/>
                <w:szCs w:val="24"/>
                <w:lang w:val="en-US"/>
              </w:rPr>
              <w:t>Accessed</w:t>
            </w:r>
            <w:r w:rsidR="0071728D" w:rsidRPr="007172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1728D" w:rsidRPr="008D2AE1">
              <w:rPr>
                <w:rFonts w:ascii="Times New Roman" w:hAnsi="Times New Roman"/>
                <w:sz w:val="22"/>
                <w:szCs w:val="22"/>
                <w:lang w:val="en-US"/>
              </w:rPr>
              <w:t>21 August 2014</w:t>
            </w:r>
            <w:r w:rsidR="00014FD0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  <w:r w:rsidR="0071728D" w:rsidRPr="008D2A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A23766" w:rsidRPr="008D2AE1">
              <w:rPr>
                <w:rFonts w:ascii="Times New Roman" w:hAnsi="Times New Roman"/>
                <w:sz w:val="22"/>
                <w:szCs w:val="22"/>
                <w:lang w:val="en-US"/>
              </w:rPr>
              <w:t>[</w:t>
            </w:r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in Russian</w:t>
            </w:r>
            <w:r w:rsidR="00A23766" w:rsidRPr="008D2AE1">
              <w:rPr>
                <w:rFonts w:ascii="Times New Roman" w:hAnsi="Times New Roman"/>
                <w:sz w:val="22"/>
                <w:szCs w:val="22"/>
                <w:lang w:val="en-US"/>
              </w:rPr>
              <w:t>]</w:t>
            </w:r>
            <w:r w:rsidRPr="008D2AE1">
              <w:rPr>
                <w:rFonts w:ascii="Times New Roman" w:hAnsi="Times New Roman"/>
                <w:sz w:val="22"/>
                <w:szCs w:val="22"/>
                <w:lang w:val="en-US" w:eastAsia="ru-RU"/>
              </w:rPr>
              <w:t>.</w:t>
            </w:r>
            <w:bookmarkEnd w:id="89"/>
            <w:bookmarkEnd w:id="90"/>
            <w:bookmarkEnd w:id="91"/>
            <w:bookmarkEnd w:id="92"/>
          </w:p>
        </w:tc>
      </w:tr>
      <w:tr w:rsidR="001512B8" w:rsidRPr="00F01C99" w:rsidTr="00101678">
        <w:trPr>
          <w:trHeight w:hRule="exact" w:val="1584"/>
          <w:jc w:val="center"/>
        </w:trPr>
        <w:tc>
          <w:tcPr>
            <w:tcW w:w="7792" w:type="dxa"/>
            <w:shd w:val="clear" w:color="auto" w:fill="auto"/>
          </w:tcPr>
          <w:p w:rsidR="001512B8" w:rsidRPr="008D2AE1" w:rsidRDefault="001512B8" w:rsidP="00C473AB">
            <w:pPr>
              <w:pStyle w:val="aa"/>
              <w:spacing w:after="0"/>
              <w:ind w:left="0"/>
              <w:rPr>
                <w:rFonts w:ascii="Times New Roman" w:hAnsi="Times New Roman"/>
                <w:lang w:val="en-US" w:eastAsia="uk-UA"/>
              </w:rPr>
            </w:pPr>
            <w:bookmarkStart w:id="93" w:name="OLE_LINK5"/>
            <w:proofErr w:type="spellStart"/>
            <w:r w:rsidRPr="008D2AE1">
              <w:rPr>
                <w:rFonts w:ascii="Times New Roman" w:hAnsi="Times New Roman"/>
                <w:lang w:val="en-US" w:eastAsia="uk-UA"/>
              </w:rPr>
              <w:lastRenderedPageBreak/>
              <w:t>Kutcherov</w:t>
            </w:r>
            <w:proofErr w:type="spellEnd"/>
            <w:r w:rsidRPr="008D2AE1">
              <w:rPr>
                <w:rFonts w:ascii="Times New Roman" w:hAnsi="Times New Roman"/>
                <w:lang w:val="en-US" w:eastAsia="uk-UA"/>
              </w:rPr>
              <w:t xml:space="preserve"> V.G.</w:t>
            </w:r>
            <w:bookmarkEnd w:id="93"/>
            <w:r w:rsidRPr="008D2AE1">
              <w:rPr>
                <w:rFonts w:ascii="Times New Roman" w:hAnsi="Times New Roman"/>
                <w:lang w:val="en-US" w:eastAsia="uk-UA"/>
              </w:rPr>
              <w:t xml:space="preserve">, </w:t>
            </w:r>
            <w:proofErr w:type="spellStart"/>
            <w:r w:rsidRPr="008D2AE1">
              <w:rPr>
                <w:rFonts w:ascii="Times New Roman" w:hAnsi="Times New Roman"/>
                <w:lang w:val="en-US" w:eastAsia="uk-UA"/>
              </w:rPr>
              <w:t>Krayushkin</w:t>
            </w:r>
            <w:proofErr w:type="spellEnd"/>
            <w:r w:rsidRPr="008D2AE1">
              <w:rPr>
                <w:rFonts w:ascii="Times New Roman" w:hAnsi="Times New Roman"/>
                <w:lang w:val="en-US" w:eastAsia="uk-UA"/>
              </w:rPr>
              <w:t xml:space="preserve"> V.A. Deep-seated </w:t>
            </w:r>
            <w:proofErr w:type="spellStart"/>
            <w:r w:rsidRPr="008D2AE1">
              <w:rPr>
                <w:rFonts w:ascii="Times New Roman" w:hAnsi="Times New Roman"/>
                <w:lang w:val="en-US" w:eastAsia="uk-UA"/>
              </w:rPr>
              <w:t>abiogenic</w:t>
            </w:r>
            <w:proofErr w:type="spellEnd"/>
            <w:r w:rsidRPr="008D2AE1">
              <w:rPr>
                <w:rFonts w:ascii="Times New Roman" w:hAnsi="Times New Roman"/>
                <w:lang w:val="en-US" w:eastAsia="uk-UA"/>
              </w:rPr>
              <w:t xml:space="preserve"> origin of petroleum: From geological assessment to physical theory. </w:t>
            </w:r>
            <w:r w:rsidRPr="008D2AE1">
              <w:rPr>
                <w:rFonts w:ascii="Times New Roman" w:hAnsi="Times New Roman"/>
                <w:i/>
                <w:lang w:val="en-US" w:eastAsia="uk-UA"/>
              </w:rPr>
              <w:t xml:space="preserve">Rev. </w:t>
            </w:r>
            <w:proofErr w:type="spellStart"/>
            <w:r w:rsidRPr="008D2AE1">
              <w:rPr>
                <w:rFonts w:ascii="Times New Roman" w:hAnsi="Times New Roman"/>
                <w:i/>
                <w:lang w:val="en-US" w:eastAsia="uk-UA"/>
              </w:rPr>
              <w:t>Geophys</w:t>
            </w:r>
            <w:proofErr w:type="spellEnd"/>
            <w:r w:rsidRPr="008D2AE1">
              <w:rPr>
                <w:rFonts w:ascii="Times New Roman" w:hAnsi="Times New Roman"/>
                <w:lang w:val="en-US" w:eastAsia="uk-UA"/>
              </w:rPr>
              <w:t xml:space="preserve">. 2010. V. 48, </w:t>
            </w:r>
            <w:proofErr w:type="spellStart"/>
            <w:r w:rsidRPr="008D2AE1">
              <w:rPr>
                <w:rFonts w:ascii="Times New Roman" w:hAnsi="Times New Roman"/>
                <w:lang w:val="en-US" w:eastAsia="uk-UA"/>
              </w:rPr>
              <w:t>iss</w:t>
            </w:r>
            <w:proofErr w:type="spellEnd"/>
            <w:r w:rsidRPr="008D2AE1">
              <w:rPr>
                <w:rFonts w:ascii="Times New Roman" w:hAnsi="Times New Roman"/>
                <w:lang w:val="en-US" w:eastAsia="uk-UA"/>
              </w:rPr>
              <w:t xml:space="preserve">. 1. </w:t>
            </w:r>
            <w:bookmarkStart w:id="94" w:name="OLE_LINK6"/>
            <w:bookmarkStart w:id="95" w:name="OLE_LINK7"/>
            <w:bookmarkStart w:id="96" w:name="OLE_LINK147"/>
            <w:r w:rsidRPr="008D2AE1">
              <w:rPr>
                <w:rFonts w:ascii="Times New Roman" w:hAnsi="Times New Roman"/>
                <w:lang w:val="en-US" w:eastAsia="uk-UA"/>
              </w:rPr>
              <w:t xml:space="preserve">URL: </w:t>
            </w:r>
            <w:bookmarkEnd w:id="94"/>
            <w:bookmarkEnd w:id="95"/>
            <w:bookmarkEnd w:id="96"/>
            <w:r w:rsidRPr="008D2AE1">
              <w:rPr>
                <w:rFonts w:ascii="Times New Roman" w:hAnsi="Times New Roman"/>
                <w:lang w:eastAsia="uk-UA"/>
              </w:rPr>
              <w:fldChar w:fldCharType="begin"/>
            </w:r>
            <w:r w:rsidRPr="008D2AE1">
              <w:rPr>
                <w:rFonts w:ascii="Times New Roman" w:hAnsi="Times New Roman"/>
                <w:lang w:val="en-US" w:eastAsia="uk-UA"/>
              </w:rPr>
              <w:instrText xml:space="preserve"> HYPERLINK "http://onlinelibrary.wiley.com/doi/10.1029/2008RG000270/pdf" </w:instrText>
            </w:r>
            <w:r w:rsidRPr="008D2AE1">
              <w:rPr>
                <w:rFonts w:ascii="Times New Roman" w:hAnsi="Times New Roman"/>
                <w:lang w:eastAsia="uk-UA"/>
              </w:rPr>
              <w:fldChar w:fldCharType="separate"/>
            </w:r>
            <w:r w:rsidRPr="008D2AE1">
              <w:rPr>
                <w:rFonts w:ascii="Times New Roman" w:hAnsi="Times New Roman"/>
                <w:lang w:val="en-US"/>
              </w:rPr>
              <w:t>http://onlinelibrary.wiley.com/doi/10.1029/2008RG000270/pdf</w:t>
            </w:r>
            <w:r w:rsidRPr="008D2AE1">
              <w:rPr>
                <w:rFonts w:ascii="Times New Roman" w:hAnsi="Times New Roman"/>
                <w:lang w:eastAsia="uk-UA"/>
              </w:rPr>
              <w:fldChar w:fldCharType="end"/>
            </w:r>
            <w:r w:rsidRPr="008D2AE1">
              <w:rPr>
                <w:rFonts w:ascii="Times New Roman" w:hAnsi="Times New Roman"/>
                <w:lang w:val="en-US" w:eastAsia="uk-UA"/>
              </w:rPr>
              <w:t xml:space="preserve"> (</w:t>
            </w:r>
            <w:r w:rsidR="00C473AB">
              <w:rPr>
                <w:rFonts w:ascii="Times New Roman" w:hAnsi="Times New Roman"/>
                <w:lang w:val="en-US" w:eastAsia="uk-UA"/>
              </w:rPr>
              <w:t>A</w:t>
            </w:r>
            <w:r w:rsidRPr="008D2AE1">
              <w:rPr>
                <w:rFonts w:ascii="Times New Roman" w:hAnsi="Times New Roman"/>
                <w:lang w:val="en-US" w:eastAsia="uk-UA"/>
              </w:rPr>
              <w:t>ccessed: 15.06.2015).</w:t>
            </w:r>
          </w:p>
        </w:tc>
        <w:tc>
          <w:tcPr>
            <w:tcW w:w="7618" w:type="dxa"/>
            <w:shd w:val="clear" w:color="auto" w:fill="auto"/>
          </w:tcPr>
          <w:p w:rsidR="001512B8" w:rsidRPr="008D2AE1" w:rsidRDefault="001512B8" w:rsidP="00014FD0">
            <w:pPr>
              <w:rPr>
                <w:rStyle w:val="hps"/>
                <w:rFonts w:ascii="Times New Roman" w:hAnsi="Times New Roman"/>
                <w:lang w:val="en"/>
              </w:rPr>
            </w:pPr>
            <w:proofErr w:type="spellStart"/>
            <w:r w:rsidRPr="008D2AE1">
              <w:rPr>
                <w:rStyle w:val="hps"/>
                <w:rFonts w:ascii="Times New Roman" w:eastAsia="Times New Roman" w:hAnsi="Times New Roman"/>
                <w:lang w:val="en"/>
              </w:rPr>
              <w:t>Kutcherov</w:t>
            </w:r>
            <w:proofErr w:type="spellEnd"/>
            <w:r w:rsidRPr="008D2AE1">
              <w:rPr>
                <w:rStyle w:val="hps"/>
                <w:rFonts w:ascii="Times New Roman" w:eastAsia="Times New Roman" w:hAnsi="Times New Roman"/>
                <w:lang w:val="en"/>
              </w:rPr>
              <w:t xml:space="preserve"> V.G., </w:t>
            </w:r>
            <w:proofErr w:type="spellStart"/>
            <w:r w:rsidRPr="008D2AE1">
              <w:rPr>
                <w:rStyle w:val="hps"/>
                <w:rFonts w:ascii="Times New Roman" w:eastAsia="Times New Roman" w:hAnsi="Times New Roman"/>
                <w:lang w:val="en"/>
              </w:rPr>
              <w:t>Krayushkin</w:t>
            </w:r>
            <w:proofErr w:type="spellEnd"/>
            <w:r w:rsidRPr="008D2AE1">
              <w:rPr>
                <w:rStyle w:val="hps"/>
                <w:rFonts w:ascii="Times New Roman" w:eastAsia="Times New Roman" w:hAnsi="Times New Roman"/>
                <w:lang w:val="en"/>
              </w:rPr>
              <w:t xml:space="preserve"> V.A.</w:t>
            </w:r>
            <w:r w:rsidR="00E64255" w:rsidRPr="008D2AE1">
              <w:rPr>
                <w:rStyle w:val="hps"/>
                <w:rFonts w:ascii="Times New Roman" w:eastAsia="Times New Roman" w:hAnsi="Times New Roman"/>
                <w:lang w:val="en"/>
              </w:rPr>
              <w:t xml:space="preserve"> </w:t>
            </w:r>
            <w:r w:rsidRPr="008D2AE1">
              <w:rPr>
                <w:rStyle w:val="hps"/>
                <w:rFonts w:ascii="Times New Roman" w:eastAsia="Times New Roman" w:hAnsi="Times New Roman"/>
                <w:lang w:val="en"/>
              </w:rPr>
              <w:t xml:space="preserve">Deep-seated </w:t>
            </w:r>
            <w:proofErr w:type="spellStart"/>
            <w:r w:rsidRPr="008D2AE1">
              <w:rPr>
                <w:rStyle w:val="hps"/>
                <w:rFonts w:ascii="Times New Roman" w:eastAsia="Times New Roman" w:hAnsi="Times New Roman"/>
                <w:lang w:val="en"/>
              </w:rPr>
              <w:t>abiogenic</w:t>
            </w:r>
            <w:proofErr w:type="spellEnd"/>
            <w:r w:rsidRPr="008D2AE1">
              <w:rPr>
                <w:rStyle w:val="hps"/>
                <w:rFonts w:ascii="Times New Roman" w:eastAsia="Times New Roman" w:hAnsi="Times New Roman"/>
                <w:lang w:val="en"/>
              </w:rPr>
              <w:t xml:space="preserve"> origin of petroleum: From geological assessment to physical theory. </w:t>
            </w:r>
            <w:r w:rsidRPr="008D2AE1">
              <w:rPr>
                <w:rStyle w:val="hps"/>
                <w:rFonts w:ascii="Times New Roman" w:eastAsia="Times New Roman" w:hAnsi="Times New Roman"/>
                <w:i/>
                <w:lang w:val="en"/>
              </w:rPr>
              <w:t>Reviews of Geophysics</w:t>
            </w:r>
            <w:r w:rsidRPr="008D2AE1">
              <w:rPr>
                <w:rStyle w:val="hps"/>
                <w:rFonts w:ascii="Times New Roman" w:eastAsia="Times New Roman" w:hAnsi="Times New Roman"/>
                <w:lang w:val="en"/>
              </w:rPr>
              <w:t xml:space="preserve">, </w:t>
            </w:r>
            <w:r w:rsidR="00E6410B">
              <w:rPr>
                <w:rFonts w:ascii="Times New Roman" w:hAnsi="Times New Roman"/>
                <w:sz w:val="24"/>
                <w:szCs w:val="24"/>
                <w:lang w:val="en-US"/>
              </w:rPr>
              <w:t>2010,</w:t>
            </w:r>
            <w:r w:rsidR="0064123C" w:rsidRPr="00D45F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6410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spellStart"/>
            <w:r w:rsidRPr="008D2AE1">
              <w:rPr>
                <w:rStyle w:val="hps"/>
                <w:rFonts w:ascii="Times New Roman" w:eastAsia="Times New Roman" w:hAnsi="Times New Roman"/>
                <w:lang w:val="en"/>
              </w:rPr>
              <w:t>ol</w:t>
            </w:r>
            <w:proofErr w:type="spellEnd"/>
            <w:r w:rsidRPr="008D2AE1">
              <w:rPr>
                <w:rStyle w:val="hps"/>
                <w:rFonts w:ascii="Times New Roman" w:eastAsia="Times New Roman" w:hAnsi="Times New Roman"/>
                <w:lang w:val="en"/>
              </w:rPr>
              <w:t xml:space="preserve">. 48, </w:t>
            </w:r>
            <w:proofErr w:type="spellStart"/>
            <w:r w:rsidRPr="008D2AE1">
              <w:rPr>
                <w:rStyle w:val="hps"/>
                <w:rFonts w:ascii="Times New Roman" w:eastAsia="Times New Roman" w:hAnsi="Times New Roman"/>
                <w:lang w:val="en"/>
              </w:rPr>
              <w:t>iss</w:t>
            </w:r>
            <w:proofErr w:type="spellEnd"/>
            <w:r w:rsidR="00202253" w:rsidRPr="008D2AE1">
              <w:rPr>
                <w:rStyle w:val="hps"/>
                <w:rFonts w:ascii="Times New Roman" w:eastAsia="Times New Roman" w:hAnsi="Times New Roman"/>
                <w:lang w:val="en"/>
              </w:rPr>
              <w:t>.</w:t>
            </w:r>
            <w:r w:rsidRPr="008D2AE1">
              <w:rPr>
                <w:rStyle w:val="hps"/>
                <w:rFonts w:ascii="Times New Roman" w:eastAsia="Times New Roman" w:hAnsi="Times New Roman"/>
                <w:lang w:val="en"/>
              </w:rPr>
              <w:t xml:space="preserve"> 1. </w:t>
            </w:r>
            <w:proofErr w:type="spellStart"/>
            <w:r w:rsidRPr="008D2AE1">
              <w:rPr>
                <w:rStyle w:val="hps"/>
                <w:rFonts w:ascii="Times New Roman" w:eastAsia="Times New Roman" w:hAnsi="Times New Roman"/>
                <w:lang w:val="en" w:eastAsia="uk-UA"/>
              </w:rPr>
              <w:t>Availble</w:t>
            </w:r>
            <w:proofErr w:type="spellEnd"/>
            <w:r w:rsidRPr="008D2AE1">
              <w:rPr>
                <w:rStyle w:val="hps"/>
                <w:rFonts w:ascii="Times New Roman" w:eastAsia="Times New Roman" w:hAnsi="Times New Roman"/>
                <w:lang w:val="en" w:eastAsia="uk-UA"/>
              </w:rPr>
              <w:t xml:space="preserve"> </w:t>
            </w:r>
            <w:r w:rsidR="00014FD0">
              <w:rPr>
                <w:rStyle w:val="hps"/>
                <w:rFonts w:ascii="Times New Roman" w:eastAsia="Times New Roman" w:hAnsi="Times New Roman"/>
                <w:lang w:val="en" w:eastAsia="uk-UA"/>
              </w:rPr>
              <w:t>at</w:t>
            </w:r>
            <w:r w:rsidRPr="008D2AE1">
              <w:rPr>
                <w:rStyle w:val="hps"/>
                <w:rFonts w:ascii="Times New Roman" w:eastAsia="Times New Roman" w:hAnsi="Times New Roman"/>
                <w:lang w:val="en" w:eastAsia="uk-UA"/>
              </w:rPr>
              <w:t xml:space="preserve">: </w:t>
            </w:r>
            <w:bookmarkStart w:id="97" w:name="OLE_LINK128"/>
            <w:bookmarkStart w:id="98" w:name="OLE_LINK137"/>
            <w:r w:rsidRPr="008D2AE1">
              <w:rPr>
                <w:rStyle w:val="hps"/>
                <w:rFonts w:ascii="Times New Roman" w:eastAsia="Times New Roman" w:hAnsi="Times New Roman"/>
                <w:lang w:val="en"/>
              </w:rPr>
              <w:fldChar w:fldCharType="begin"/>
            </w:r>
            <w:r w:rsidRPr="008D2AE1">
              <w:rPr>
                <w:rStyle w:val="hps"/>
                <w:rFonts w:ascii="Times New Roman" w:eastAsia="Times New Roman" w:hAnsi="Times New Roman"/>
                <w:lang w:val="en"/>
              </w:rPr>
              <w:instrText xml:space="preserve"> HYPERLINK "http://onlinelibrary.wiley.com/doi/10.1029/2008RG000270/pdf" </w:instrText>
            </w:r>
            <w:r w:rsidRPr="008D2AE1">
              <w:rPr>
                <w:rStyle w:val="hps"/>
                <w:rFonts w:ascii="Times New Roman" w:eastAsia="Times New Roman" w:hAnsi="Times New Roman"/>
                <w:lang w:val="en"/>
              </w:rPr>
              <w:fldChar w:fldCharType="separate"/>
            </w:r>
            <w:r w:rsidRPr="008D2AE1">
              <w:rPr>
                <w:rStyle w:val="hps"/>
                <w:rFonts w:ascii="Times New Roman" w:eastAsia="Times New Roman" w:hAnsi="Times New Roman"/>
                <w:lang w:val="en"/>
              </w:rPr>
              <w:t>http://onlinelibrary.wiley.com/doi/10.1029/2008RG000270/pdf</w:t>
            </w:r>
            <w:r w:rsidRPr="008D2AE1">
              <w:rPr>
                <w:rStyle w:val="hps"/>
                <w:rFonts w:ascii="Times New Roman" w:eastAsia="Times New Roman" w:hAnsi="Times New Roman"/>
                <w:lang w:val="en"/>
              </w:rPr>
              <w:fldChar w:fldCharType="end"/>
            </w:r>
            <w:bookmarkEnd w:id="97"/>
            <w:bookmarkEnd w:id="98"/>
            <w:r w:rsidRPr="008D2AE1">
              <w:rPr>
                <w:rStyle w:val="hps"/>
                <w:rFonts w:ascii="Times New Roman" w:eastAsia="Times New Roman" w:hAnsi="Times New Roman"/>
                <w:lang w:val="en"/>
              </w:rPr>
              <w:t xml:space="preserve"> </w:t>
            </w:r>
            <w:r w:rsidR="00014FD0">
              <w:rPr>
                <w:rStyle w:val="hps"/>
                <w:rFonts w:ascii="Times New Roman" w:eastAsia="Times New Roman" w:hAnsi="Times New Roman"/>
                <w:lang w:val="en"/>
              </w:rPr>
              <w:t>(</w:t>
            </w:r>
            <w:r w:rsidR="007172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Accessed  </w:t>
            </w:r>
            <w:r w:rsidR="0071728D" w:rsidRPr="008D2AE1">
              <w:rPr>
                <w:rStyle w:val="hps"/>
                <w:rFonts w:ascii="Times New Roman" w:eastAsia="Times New Roman" w:hAnsi="Times New Roman"/>
                <w:lang w:val="en"/>
              </w:rPr>
              <w:t>15 June 2015</w:t>
            </w:r>
            <w:r w:rsidR="00014FD0">
              <w:rPr>
                <w:rStyle w:val="hps"/>
                <w:rFonts w:ascii="Times New Roman" w:eastAsia="Times New Roman" w:hAnsi="Times New Roman"/>
                <w:lang w:val="en"/>
              </w:rPr>
              <w:t>)</w:t>
            </w:r>
          </w:p>
        </w:tc>
      </w:tr>
      <w:tr w:rsidR="001512B8" w:rsidRPr="008D2AE1" w:rsidTr="00101678">
        <w:trPr>
          <w:jc w:val="center"/>
        </w:trPr>
        <w:tc>
          <w:tcPr>
            <w:tcW w:w="15410" w:type="dxa"/>
            <w:gridSpan w:val="2"/>
            <w:shd w:val="clear" w:color="auto" w:fill="auto"/>
          </w:tcPr>
          <w:p w:rsidR="001512B8" w:rsidRPr="008D2AE1" w:rsidRDefault="001512B8" w:rsidP="001512B8">
            <w:pPr>
              <w:pStyle w:val="11"/>
              <w:widowControl/>
              <w:tabs>
                <w:tab w:val="left" w:pos="567"/>
              </w:tabs>
              <w:spacing w:before="60" w:after="0"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bookmarkStart w:id="99" w:name="OLE_LINK94"/>
            <w:bookmarkStart w:id="100" w:name="OLE_LINK95"/>
            <w:r w:rsidRPr="008D2AE1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Документ </w:t>
            </w:r>
            <w:bookmarkEnd w:id="99"/>
            <w:bookmarkEnd w:id="100"/>
            <w:r w:rsidRPr="008D2AE1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з цифровою ідентифікацією (</w:t>
            </w:r>
            <w:r w:rsidR="00007C4F" w:rsidRPr="008D2AE1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DOI</w:t>
            </w:r>
            <w:r w:rsidRPr="008D2AE1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>)</w:t>
            </w:r>
            <w:r w:rsidRPr="008D2AE1">
              <w:rPr>
                <w:rFonts w:ascii="Times New Roman" w:eastAsia="Calibri" w:hAnsi="Times New Roman"/>
                <w:b/>
                <w:sz w:val="32"/>
                <w:szCs w:val="32"/>
                <w:lang w:val="ru-RU" w:eastAsia="en-US"/>
              </w:rPr>
              <w:t xml:space="preserve"> (</w:t>
            </w:r>
            <w:proofErr w:type="spellStart"/>
            <w:r w:rsidRPr="008D2AE1">
              <w:rPr>
                <w:rFonts w:ascii="Times New Roman" w:eastAsia="Calibri" w:hAnsi="Times New Roman"/>
                <w:b/>
                <w:sz w:val="32"/>
                <w:szCs w:val="32"/>
                <w:lang w:val="ru-RU" w:eastAsia="en-US"/>
              </w:rPr>
              <w:t>стаття</w:t>
            </w:r>
            <w:proofErr w:type="spellEnd"/>
            <w:r w:rsidRPr="008D2AE1">
              <w:rPr>
                <w:rFonts w:ascii="Times New Roman" w:eastAsia="Calibri" w:hAnsi="Times New Roman"/>
                <w:b/>
                <w:sz w:val="32"/>
                <w:szCs w:val="32"/>
                <w:lang w:val="ru-RU" w:eastAsia="en-US"/>
              </w:rPr>
              <w:t xml:space="preserve"> з журналу, м</w:t>
            </w:r>
            <w:proofErr w:type="spellStart"/>
            <w:r w:rsidRPr="008D2AE1">
              <w:rPr>
                <w:rFonts w:ascii="Times New Roman" w:hAnsi="Times New Roman"/>
                <w:b/>
                <w:sz w:val="32"/>
                <w:szCs w:val="32"/>
              </w:rPr>
              <w:t>атеріали</w:t>
            </w:r>
            <w:proofErr w:type="spellEnd"/>
            <w:r w:rsidRPr="008D2AE1">
              <w:rPr>
                <w:rFonts w:ascii="Times New Roman" w:hAnsi="Times New Roman"/>
                <w:b/>
                <w:sz w:val="32"/>
                <w:szCs w:val="32"/>
              </w:rPr>
              <w:t xml:space="preserve"> конференцій</w:t>
            </w:r>
            <w:r w:rsidRPr="008D2AE1">
              <w:rPr>
                <w:rFonts w:ascii="Times New Roman" w:eastAsia="Calibri" w:hAnsi="Times New Roman"/>
                <w:b/>
                <w:sz w:val="32"/>
                <w:szCs w:val="32"/>
                <w:lang w:val="ru-RU" w:eastAsia="en-US"/>
              </w:rPr>
              <w:t>)</w:t>
            </w:r>
          </w:p>
        </w:tc>
      </w:tr>
      <w:tr w:rsidR="001512B8" w:rsidRPr="00E6410B" w:rsidTr="00101678">
        <w:trPr>
          <w:jc w:val="center"/>
        </w:trPr>
        <w:tc>
          <w:tcPr>
            <w:tcW w:w="7792" w:type="dxa"/>
            <w:shd w:val="clear" w:color="auto" w:fill="auto"/>
          </w:tcPr>
          <w:p w:rsidR="00101678" w:rsidRPr="008D2AE1" w:rsidRDefault="001512B8" w:rsidP="00F24A5B">
            <w:pPr>
              <w:pStyle w:val="11"/>
              <w:widowControl/>
              <w:tabs>
                <w:tab w:val="left" w:pos="0"/>
              </w:tabs>
              <w:spacing w:after="0" w:line="276" w:lineRule="auto"/>
              <w:ind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5069D">
              <w:rPr>
                <w:rFonts w:ascii="Times New Roman" w:hAnsi="Times New Roman"/>
                <w:sz w:val="22"/>
                <w:szCs w:val="22"/>
                <w:lang w:val="en-US"/>
              </w:rPr>
              <w:t>Ernst T</w:t>
            </w:r>
            <w:r w:rsidRPr="0055069D">
              <w:rPr>
                <w:rFonts w:ascii="Times New Roman" w:hAnsi="Times New Roman"/>
                <w:sz w:val="22"/>
                <w:szCs w:val="22"/>
              </w:rPr>
              <w:t>.</w:t>
            </w:r>
            <w:r w:rsidRPr="0055069D"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  <w:r w:rsidRPr="008D2AE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Brasse</w:t>
            </w:r>
            <w:proofErr w:type="spellEnd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H., </w:t>
            </w:r>
            <w:proofErr w:type="spellStart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Cerv</w:t>
            </w:r>
            <w:proofErr w:type="spellEnd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V., Hoffmann N., Jankowski J., </w:t>
            </w:r>
            <w:proofErr w:type="spellStart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Jozwiak</w:t>
            </w:r>
            <w:proofErr w:type="spellEnd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WKreutzmann</w:t>
            </w:r>
            <w:proofErr w:type="spellEnd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., A., </w:t>
            </w:r>
            <w:proofErr w:type="spellStart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Neska</w:t>
            </w:r>
            <w:proofErr w:type="spellEnd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A., </w:t>
            </w:r>
            <w:proofErr w:type="spellStart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Palshin</w:t>
            </w:r>
            <w:proofErr w:type="spellEnd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N., </w:t>
            </w:r>
            <w:proofErr w:type="spellStart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Borsting</w:t>
            </w:r>
            <w:proofErr w:type="spellEnd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Pedersen L., Smirnov M., </w:t>
            </w:r>
            <w:proofErr w:type="spellStart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Sokolova</w:t>
            </w:r>
            <w:proofErr w:type="spellEnd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E., </w:t>
            </w:r>
            <w:proofErr w:type="spellStart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Varentsov</w:t>
            </w:r>
            <w:proofErr w:type="spellEnd"/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I.M. Electromagnetic images of the deep structure of the Trans-European Suture Zone beneath Polish Pomerania. </w:t>
            </w:r>
            <w:proofErr w:type="spellStart"/>
            <w:r w:rsidRPr="008D2AE1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Geophys</w:t>
            </w:r>
            <w:proofErr w:type="spellEnd"/>
            <w:r w:rsidRPr="008D2AE1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. Res. Lett.</w:t>
            </w:r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2008. V. 35. </w:t>
            </w:r>
            <w:bookmarkStart w:id="101" w:name="OLE_LINK53"/>
            <w:bookmarkStart w:id="102" w:name="OLE_LINK110"/>
            <w:bookmarkStart w:id="103" w:name="OLE_LINK111"/>
            <w:r w:rsidR="00753638">
              <w:rPr>
                <w:rStyle w:val="hps"/>
                <w:rFonts w:ascii="Times New Roman" w:hAnsi="Times New Roman"/>
                <w:sz w:val="22"/>
                <w:szCs w:val="22"/>
                <w:lang w:val="en"/>
              </w:rPr>
              <w:t>URL</w:t>
            </w:r>
            <w:r w:rsidR="00581E17" w:rsidRPr="00647E75">
              <w:rPr>
                <w:rStyle w:val="hps"/>
                <w:rFonts w:ascii="Times New Roman" w:hAnsi="Times New Roman"/>
                <w:sz w:val="22"/>
                <w:szCs w:val="22"/>
                <w:lang w:val="en"/>
              </w:rPr>
              <w:t>:</w:t>
            </w:r>
          </w:p>
          <w:p w:rsidR="001512B8" w:rsidRPr="008D2AE1" w:rsidRDefault="00007C4F" w:rsidP="00C473AB">
            <w:pPr>
              <w:pStyle w:val="11"/>
              <w:widowControl/>
              <w:tabs>
                <w:tab w:val="left" w:pos="0"/>
              </w:tabs>
              <w:spacing w:after="0"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D2AE1">
              <w:rPr>
                <w:rFonts w:ascii="Times New Roman" w:hAnsi="Times New Roman"/>
                <w:sz w:val="22"/>
                <w:szCs w:val="22"/>
                <w:lang w:val="en-US"/>
              </w:rPr>
              <w:t>DOI</w:t>
            </w:r>
            <w:r w:rsidR="001512B8" w:rsidRPr="008D2AE1">
              <w:rPr>
                <w:rFonts w:ascii="Times New Roman" w:hAnsi="Times New Roman"/>
                <w:sz w:val="22"/>
                <w:szCs w:val="22"/>
                <w:lang w:val="en-US"/>
              </w:rPr>
              <w:t>: 10.1029/2008GL034610</w:t>
            </w:r>
            <w:bookmarkEnd w:id="101"/>
            <w:r w:rsidR="001512B8" w:rsidRPr="008D2AE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104" w:name="OLE_LINK85"/>
            <w:bookmarkStart w:id="105" w:name="OLE_LINK86"/>
            <w:bookmarkEnd w:id="102"/>
            <w:bookmarkEnd w:id="103"/>
            <w:r w:rsidR="001512B8" w:rsidRPr="008D2AE1">
              <w:rPr>
                <w:rFonts w:ascii="Times New Roman" w:hAnsi="Times New Roman"/>
                <w:sz w:val="22"/>
                <w:szCs w:val="22"/>
              </w:rPr>
              <w:t>(</w:t>
            </w:r>
            <w:r w:rsidR="00C473AB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="001512B8" w:rsidRPr="008D2AE1">
              <w:rPr>
                <w:rFonts w:ascii="Times New Roman" w:hAnsi="Times New Roman"/>
                <w:sz w:val="22"/>
                <w:szCs w:val="22"/>
                <w:lang w:val="en-US"/>
              </w:rPr>
              <w:t>ccessed: 15.06.2011).</w:t>
            </w:r>
            <w:bookmarkEnd w:id="104"/>
            <w:bookmarkEnd w:id="105"/>
          </w:p>
        </w:tc>
        <w:tc>
          <w:tcPr>
            <w:tcW w:w="7618" w:type="dxa"/>
            <w:shd w:val="clear" w:color="auto" w:fill="auto"/>
          </w:tcPr>
          <w:p w:rsidR="001512B8" w:rsidRPr="00647E75" w:rsidRDefault="001512B8" w:rsidP="00014FD0">
            <w:pPr>
              <w:pStyle w:val="11"/>
              <w:widowControl/>
              <w:tabs>
                <w:tab w:val="left" w:pos="567"/>
              </w:tabs>
              <w:spacing w:before="60" w:after="0"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>Ernst T</w:t>
            </w:r>
            <w:r w:rsidRPr="00647E75">
              <w:rPr>
                <w:rFonts w:ascii="Times New Roman" w:hAnsi="Times New Roman"/>
                <w:sz w:val="22"/>
                <w:szCs w:val="22"/>
              </w:rPr>
              <w:t>.,</w:t>
            </w:r>
            <w:r w:rsidR="00E6410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>Brasse</w:t>
            </w:r>
            <w:proofErr w:type="spellEnd"/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H., </w:t>
            </w:r>
            <w:proofErr w:type="spellStart"/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>Cerv</w:t>
            </w:r>
            <w:proofErr w:type="spellEnd"/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V., Hoffmann N., Jankowski J., </w:t>
            </w:r>
            <w:proofErr w:type="spellStart"/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>Jozwiak</w:t>
            </w:r>
            <w:proofErr w:type="spellEnd"/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W., </w:t>
            </w:r>
            <w:proofErr w:type="spellStart"/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>Kreutzmann</w:t>
            </w:r>
            <w:proofErr w:type="spellEnd"/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A., </w:t>
            </w:r>
            <w:proofErr w:type="spellStart"/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>Neska</w:t>
            </w:r>
            <w:proofErr w:type="spellEnd"/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A., </w:t>
            </w:r>
            <w:proofErr w:type="spellStart"/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>Palshin</w:t>
            </w:r>
            <w:proofErr w:type="spellEnd"/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N., Pedersen L.</w:t>
            </w:r>
            <w:r w:rsidR="00E6410B"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>Borsting</w:t>
            </w:r>
            <w:proofErr w:type="spellEnd"/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Smirnov M., </w:t>
            </w:r>
            <w:proofErr w:type="spellStart"/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>Sokolova</w:t>
            </w:r>
            <w:proofErr w:type="spellEnd"/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E., </w:t>
            </w:r>
            <w:proofErr w:type="spellStart"/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>Varentsov</w:t>
            </w:r>
            <w:proofErr w:type="spellEnd"/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I.M.</w:t>
            </w:r>
            <w:r w:rsidR="00E64255" w:rsidRPr="00647E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>Electromagnetic images of the deep structure of the Trans-European Suture Zone beneath Polish Pomerania</w:t>
            </w:r>
            <w:r w:rsidRPr="00647E7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bookmarkStart w:id="106" w:name="OLE_LINK35"/>
            <w:bookmarkStart w:id="107" w:name="OLE_LINK52"/>
            <w:bookmarkStart w:id="108" w:name="OLE_LINK54"/>
            <w:r w:rsidRPr="00647E75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Geophysical Research Letters</w:t>
            </w:r>
            <w:bookmarkEnd w:id="106"/>
            <w:bookmarkEnd w:id="107"/>
            <w:bookmarkEnd w:id="108"/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="00E6410B">
              <w:rPr>
                <w:rFonts w:ascii="Times New Roman" w:hAnsi="Times New Roman"/>
                <w:sz w:val="22"/>
                <w:szCs w:val="22"/>
                <w:lang w:val="en-US"/>
              </w:rPr>
              <w:t>2008,</w:t>
            </w:r>
            <w:r w:rsidR="00884F9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E6410B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>ol. 35</w:t>
            </w:r>
            <w:r w:rsidR="008C0E32" w:rsidRPr="00647E75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C0E32" w:rsidRPr="00647E75">
              <w:rPr>
                <w:rStyle w:val="hps"/>
                <w:rFonts w:ascii="Times New Roman" w:hAnsi="Times New Roman"/>
                <w:sz w:val="22"/>
                <w:szCs w:val="22"/>
                <w:lang w:val="en"/>
              </w:rPr>
              <w:t>Availble</w:t>
            </w:r>
            <w:proofErr w:type="spellEnd"/>
            <w:r w:rsidR="008C0E32" w:rsidRPr="00647E75">
              <w:rPr>
                <w:rStyle w:val="hps"/>
                <w:rFonts w:ascii="Times New Roman" w:hAnsi="Times New Roman"/>
                <w:sz w:val="22"/>
                <w:szCs w:val="22"/>
                <w:lang w:val="en"/>
              </w:rPr>
              <w:t xml:space="preserve"> </w:t>
            </w:r>
            <w:r w:rsidR="00014FD0">
              <w:rPr>
                <w:rStyle w:val="hps"/>
                <w:rFonts w:ascii="Times New Roman" w:hAnsi="Times New Roman"/>
                <w:sz w:val="22"/>
                <w:szCs w:val="22"/>
                <w:lang w:val="en"/>
              </w:rPr>
              <w:t>at</w:t>
            </w:r>
            <w:r w:rsidR="008C0E32" w:rsidRPr="00647E75">
              <w:rPr>
                <w:rStyle w:val="hps"/>
                <w:rFonts w:ascii="Times New Roman" w:hAnsi="Times New Roman"/>
                <w:sz w:val="22"/>
                <w:szCs w:val="22"/>
                <w:lang w:val="en"/>
              </w:rPr>
              <w:t xml:space="preserve">: </w:t>
            </w:r>
            <w:r w:rsidR="00007C4F">
              <w:rPr>
                <w:rFonts w:ascii="Times New Roman" w:hAnsi="Times New Roman"/>
                <w:sz w:val="22"/>
                <w:szCs w:val="22"/>
                <w:lang w:val="en-US"/>
              </w:rPr>
              <w:t>DOI</w:t>
            </w:r>
            <w:r w:rsidRPr="00647E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10.1029/2008GL034610 </w:t>
            </w:r>
            <w:r w:rsidR="00014FD0">
              <w:rPr>
                <w:rStyle w:val="a3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(</w:t>
            </w:r>
            <w:r w:rsidR="0071728D">
              <w:rPr>
                <w:rFonts w:ascii="Times New Roman" w:hAnsi="Times New Roman"/>
                <w:sz w:val="22"/>
                <w:szCs w:val="22"/>
                <w:lang w:val="en-US"/>
              </w:rPr>
              <w:t>Accessed</w:t>
            </w:r>
            <w:r w:rsidR="0071728D" w:rsidRPr="00647E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15 </w:t>
            </w:r>
            <w:bookmarkStart w:id="109" w:name="OLE_LINK154"/>
            <w:r w:rsidR="0071728D" w:rsidRPr="00647E75">
              <w:rPr>
                <w:rFonts w:ascii="Times New Roman" w:hAnsi="Times New Roman"/>
                <w:sz w:val="22"/>
                <w:szCs w:val="22"/>
                <w:lang w:val="en-US"/>
              </w:rPr>
              <w:t>June</w:t>
            </w:r>
            <w:bookmarkEnd w:id="109"/>
            <w:r w:rsidR="00014FD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2011)</w:t>
            </w:r>
            <w:r w:rsidR="0071728D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</w:tr>
      <w:tr w:rsidR="001512B8" w:rsidRPr="00F01C99" w:rsidTr="00101678">
        <w:trPr>
          <w:jc w:val="center"/>
        </w:trPr>
        <w:tc>
          <w:tcPr>
            <w:tcW w:w="7792" w:type="dxa"/>
            <w:shd w:val="clear" w:color="auto" w:fill="auto"/>
          </w:tcPr>
          <w:p w:rsidR="00101678" w:rsidRPr="008D2AE1" w:rsidRDefault="001512B8" w:rsidP="00101678">
            <w:pPr>
              <w:spacing w:after="0"/>
              <w:rPr>
                <w:rFonts w:ascii="Times New Roman" w:eastAsia="Times New Roman" w:hAnsi="Times New Roman"/>
                <w:lang w:val="en-US" w:eastAsia="uk-UA"/>
              </w:rPr>
            </w:pPr>
            <w:proofErr w:type="spellStart"/>
            <w:r w:rsidRPr="008D2AE1">
              <w:rPr>
                <w:rFonts w:ascii="Times New Roman" w:eastAsia="Times New Roman" w:hAnsi="Times New Roman"/>
                <w:lang w:val="en-US" w:eastAsia="uk-UA"/>
              </w:rPr>
              <w:t>Levashov</w:t>
            </w:r>
            <w:proofErr w:type="spellEnd"/>
            <w:r w:rsidRPr="008D2AE1">
              <w:rPr>
                <w:rFonts w:ascii="Times New Roman" w:eastAsia="Times New Roman" w:hAnsi="Times New Roman"/>
                <w:lang w:val="en-US" w:eastAsia="uk-UA"/>
              </w:rPr>
              <w:t xml:space="preserve"> S.P., </w:t>
            </w:r>
            <w:proofErr w:type="spellStart"/>
            <w:r w:rsidRPr="008D2AE1">
              <w:rPr>
                <w:rFonts w:ascii="Times New Roman" w:eastAsia="Times New Roman" w:hAnsi="Times New Roman"/>
                <w:lang w:val="en-US" w:eastAsia="uk-UA"/>
              </w:rPr>
              <w:t>Yakymchuk</w:t>
            </w:r>
            <w:proofErr w:type="spellEnd"/>
            <w:r w:rsidRPr="008D2AE1">
              <w:rPr>
                <w:rFonts w:ascii="Times New Roman" w:eastAsia="Times New Roman" w:hAnsi="Times New Roman"/>
                <w:lang w:val="en-US" w:eastAsia="uk-UA"/>
              </w:rPr>
              <w:t xml:space="preserve"> N.A., </w:t>
            </w:r>
            <w:proofErr w:type="spellStart"/>
            <w:r w:rsidRPr="008D2AE1">
              <w:rPr>
                <w:rFonts w:ascii="Times New Roman" w:eastAsia="Times New Roman" w:hAnsi="Times New Roman"/>
                <w:lang w:val="en-US" w:eastAsia="uk-UA"/>
              </w:rPr>
              <w:t>Korchagin</w:t>
            </w:r>
            <w:proofErr w:type="spellEnd"/>
            <w:r w:rsidRPr="008D2AE1">
              <w:rPr>
                <w:rFonts w:ascii="Times New Roman" w:eastAsia="Times New Roman" w:hAnsi="Times New Roman"/>
                <w:lang w:val="en-US" w:eastAsia="uk-UA"/>
              </w:rPr>
              <w:t xml:space="preserve"> I.N., </w:t>
            </w:r>
            <w:proofErr w:type="spellStart"/>
            <w:r w:rsidRPr="008D2AE1">
              <w:rPr>
                <w:rFonts w:ascii="Times New Roman" w:eastAsia="Times New Roman" w:hAnsi="Times New Roman"/>
                <w:lang w:val="en-US" w:eastAsia="uk-UA"/>
              </w:rPr>
              <w:t>Bozhezha</w:t>
            </w:r>
            <w:proofErr w:type="spellEnd"/>
            <w:r w:rsidRPr="008D2AE1">
              <w:rPr>
                <w:rFonts w:ascii="Times New Roman" w:eastAsia="Times New Roman" w:hAnsi="Times New Roman"/>
                <w:lang w:val="en-US" w:eastAsia="uk-UA"/>
              </w:rPr>
              <w:t xml:space="preserve"> D.N. Frequency-resonance method of remote sensing data processing: approbation on hydrocarbon field of Barents Sea offshore. </w:t>
            </w:r>
            <w:r w:rsidRPr="00C47211">
              <w:rPr>
                <w:rFonts w:ascii="Times New Roman" w:eastAsia="Times New Roman" w:hAnsi="Times New Roman"/>
                <w:i/>
                <w:lang w:val="en-US" w:eastAsia="uk-UA"/>
              </w:rPr>
              <w:t>76nd EAGE Conf. and Exhibition 2014</w:t>
            </w:r>
            <w:r w:rsidRPr="00C209D4">
              <w:rPr>
                <w:rFonts w:ascii="Times New Roman" w:eastAsia="Times New Roman" w:hAnsi="Times New Roman"/>
                <w:lang w:val="en-US" w:eastAsia="uk-UA"/>
              </w:rPr>
              <w:t>.</w:t>
            </w:r>
            <w:r w:rsidRPr="008D2AE1">
              <w:rPr>
                <w:rFonts w:ascii="Times New Roman" w:eastAsia="Times New Roman" w:hAnsi="Times New Roman"/>
                <w:lang w:val="en-US" w:eastAsia="uk-UA"/>
              </w:rPr>
              <w:t xml:space="preserve"> </w:t>
            </w:r>
          </w:p>
          <w:p w:rsidR="001512B8" w:rsidRPr="008D2AE1" w:rsidRDefault="00753638" w:rsidP="00014FD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Style w:val="hps"/>
                <w:rFonts w:ascii="Times New Roman" w:eastAsia="Times New Roman" w:hAnsi="Times New Roman"/>
                <w:lang w:val="en" w:eastAsia="uk-UA"/>
              </w:rPr>
              <w:t>URL</w:t>
            </w:r>
            <w:r w:rsidR="00581E17" w:rsidRPr="00647E75">
              <w:rPr>
                <w:rStyle w:val="hps"/>
                <w:rFonts w:ascii="Times New Roman" w:eastAsia="Times New Roman" w:hAnsi="Times New Roman"/>
                <w:lang w:val="en" w:eastAsia="uk-UA"/>
              </w:rPr>
              <w:t xml:space="preserve">: </w:t>
            </w:r>
            <w:r w:rsidR="00007C4F" w:rsidRPr="008D2AE1">
              <w:rPr>
                <w:rFonts w:ascii="Times New Roman" w:eastAsia="Times New Roman" w:hAnsi="Times New Roman"/>
                <w:lang w:val="en-US" w:eastAsia="uk-UA"/>
              </w:rPr>
              <w:t>DOI</w:t>
            </w:r>
            <w:r w:rsidR="001512B8" w:rsidRPr="008D2AE1">
              <w:rPr>
                <w:rFonts w:ascii="Times New Roman" w:eastAsia="Times New Roman" w:hAnsi="Times New Roman"/>
                <w:lang w:val="en-US" w:eastAsia="uk-UA"/>
              </w:rPr>
              <w:t>: 10.3997/2214–4609.20141265 (</w:t>
            </w:r>
            <w:r w:rsidR="00C473AB">
              <w:rPr>
                <w:rFonts w:ascii="Times New Roman" w:eastAsia="Times New Roman" w:hAnsi="Times New Roman"/>
                <w:lang w:val="en-US" w:eastAsia="uk-UA"/>
              </w:rPr>
              <w:t>A</w:t>
            </w:r>
            <w:r w:rsidR="001512B8" w:rsidRPr="008D2AE1">
              <w:rPr>
                <w:rFonts w:ascii="Times New Roman" w:hAnsi="Times New Roman"/>
                <w:lang w:val="en-US" w:eastAsia="uk-UA"/>
              </w:rPr>
              <w:t xml:space="preserve">ccessed: </w:t>
            </w:r>
            <w:r w:rsidR="001512B8" w:rsidRPr="008D2AE1">
              <w:rPr>
                <w:rFonts w:ascii="Times New Roman" w:eastAsia="Times New Roman" w:hAnsi="Times New Roman"/>
                <w:lang w:val="en-US" w:eastAsia="uk-UA"/>
              </w:rPr>
              <w:t>15.12.2014).</w:t>
            </w:r>
          </w:p>
        </w:tc>
        <w:tc>
          <w:tcPr>
            <w:tcW w:w="7618" w:type="dxa"/>
            <w:shd w:val="clear" w:color="auto" w:fill="auto"/>
          </w:tcPr>
          <w:p w:rsidR="001512B8" w:rsidRPr="00647E75" w:rsidRDefault="001512B8" w:rsidP="00014FD0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647E75">
              <w:rPr>
                <w:rFonts w:ascii="Times New Roman" w:eastAsia="Times New Roman" w:hAnsi="Times New Roman"/>
                <w:lang w:val="en-US" w:eastAsia="uk-UA"/>
              </w:rPr>
              <w:t>Levashov</w:t>
            </w:r>
            <w:proofErr w:type="spellEnd"/>
            <w:r w:rsidRPr="00647E75">
              <w:rPr>
                <w:rFonts w:ascii="Times New Roman" w:eastAsia="Times New Roman" w:hAnsi="Times New Roman"/>
                <w:lang w:val="en-US" w:eastAsia="uk-UA"/>
              </w:rPr>
              <w:t xml:space="preserve"> S.P., </w:t>
            </w:r>
            <w:proofErr w:type="spellStart"/>
            <w:r w:rsidRPr="00647E75">
              <w:rPr>
                <w:rFonts w:ascii="Times New Roman" w:eastAsia="Times New Roman" w:hAnsi="Times New Roman"/>
                <w:lang w:val="en-US" w:eastAsia="uk-UA"/>
              </w:rPr>
              <w:t>Yakymchuk</w:t>
            </w:r>
            <w:proofErr w:type="spellEnd"/>
            <w:r w:rsidRPr="00647E75">
              <w:rPr>
                <w:rFonts w:ascii="Times New Roman" w:eastAsia="Times New Roman" w:hAnsi="Times New Roman"/>
                <w:lang w:val="en-US" w:eastAsia="uk-UA"/>
              </w:rPr>
              <w:t xml:space="preserve"> N.A., </w:t>
            </w:r>
            <w:proofErr w:type="spellStart"/>
            <w:r w:rsidRPr="00647E75">
              <w:rPr>
                <w:rFonts w:ascii="Times New Roman" w:eastAsia="Times New Roman" w:hAnsi="Times New Roman"/>
                <w:lang w:val="en-US" w:eastAsia="uk-UA"/>
              </w:rPr>
              <w:t>Korchagin</w:t>
            </w:r>
            <w:proofErr w:type="spellEnd"/>
            <w:r w:rsidRPr="00647E75">
              <w:rPr>
                <w:rFonts w:ascii="Times New Roman" w:eastAsia="Times New Roman" w:hAnsi="Times New Roman"/>
                <w:lang w:val="en-US" w:eastAsia="uk-UA"/>
              </w:rPr>
              <w:t xml:space="preserve"> I.N., </w:t>
            </w:r>
            <w:proofErr w:type="spellStart"/>
            <w:r w:rsidRPr="00647E75">
              <w:rPr>
                <w:rFonts w:ascii="Times New Roman" w:eastAsia="Times New Roman" w:hAnsi="Times New Roman"/>
                <w:lang w:val="en-US" w:eastAsia="uk-UA"/>
              </w:rPr>
              <w:t>Bozhezha</w:t>
            </w:r>
            <w:proofErr w:type="spellEnd"/>
            <w:r w:rsidRPr="00647E75">
              <w:rPr>
                <w:rFonts w:ascii="Times New Roman" w:eastAsia="Times New Roman" w:hAnsi="Times New Roman"/>
                <w:lang w:val="en-US" w:eastAsia="uk-UA"/>
              </w:rPr>
              <w:t xml:space="preserve"> D.N.</w:t>
            </w:r>
            <w:r w:rsidR="00E6410B">
              <w:rPr>
                <w:rFonts w:ascii="Times New Roman" w:eastAsia="Times New Roman" w:hAnsi="Times New Roman"/>
                <w:lang w:val="en-US" w:eastAsia="uk-UA"/>
              </w:rPr>
              <w:t xml:space="preserve"> </w:t>
            </w:r>
            <w:r w:rsidRPr="00647E75">
              <w:rPr>
                <w:rFonts w:ascii="Times New Roman" w:eastAsia="Times New Roman" w:hAnsi="Times New Roman"/>
                <w:lang w:val="en-US" w:eastAsia="uk-UA"/>
              </w:rPr>
              <w:t xml:space="preserve">Frequency-resonance method of remote sensing data processing: approbation on hydrocarbon field of Barents Sea offshore. </w:t>
            </w:r>
            <w:r w:rsidRPr="00C47211">
              <w:rPr>
                <w:rFonts w:ascii="Times New Roman" w:eastAsia="Times New Roman" w:hAnsi="Times New Roman"/>
                <w:i/>
                <w:lang w:val="en-US" w:eastAsia="uk-UA"/>
              </w:rPr>
              <w:t>76nd EAGE Conference and Exhibition</w:t>
            </w:r>
            <w:r w:rsidR="00E6410B" w:rsidRPr="00C47211">
              <w:rPr>
                <w:rFonts w:ascii="Times New Roman" w:hAnsi="Times New Roman"/>
                <w:i/>
                <w:lang w:val="en-US"/>
              </w:rPr>
              <w:t>,</w:t>
            </w:r>
            <w:r w:rsidR="00647E75" w:rsidRPr="00C4721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="00E6410B" w:rsidRPr="00C47211">
              <w:rPr>
                <w:rFonts w:ascii="Times New Roman" w:hAnsi="Times New Roman"/>
                <w:i/>
                <w:lang w:val="en-US"/>
              </w:rPr>
              <w:t>2014</w:t>
            </w:r>
            <w:r w:rsidR="00E6410B" w:rsidRPr="00C209D4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="008C0E32" w:rsidRPr="00647E75">
              <w:rPr>
                <w:rStyle w:val="hps"/>
                <w:rFonts w:ascii="Times New Roman" w:eastAsia="Times New Roman" w:hAnsi="Times New Roman"/>
                <w:lang w:val="en" w:eastAsia="uk-UA"/>
              </w:rPr>
              <w:t>Availble</w:t>
            </w:r>
            <w:proofErr w:type="spellEnd"/>
            <w:r w:rsidR="008C0E32" w:rsidRPr="00647E75">
              <w:rPr>
                <w:rStyle w:val="hps"/>
                <w:rFonts w:ascii="Times New Roman" w:eastAsia="Times New Roman" w:hAnsi="Times New Roman"/>
                <w:lang w:val="en" w:eastAsia="uk-UA"/>
              </w:rPr>
              <w:t xml:space="preserve"> </w:t>
            </w:r>
            <w:r w:rsidR="00014FD0">
              <w:rPr>
                <w:rStyle w:val="hps"/>
                <w:rFonts w:ascii="Times New Roman" w:eastAsia="Times New Roman" w:hAnsi="Times New Roman"/>
                <w:lang w:val="en" w:eastAsia="uk-UA"/>
              </w:rPr>
              <w:t>at</w:t>
            </w:r>
            <w:r w:rsidR="008C0E32" w:rsidRPr="00647E75">
              <w:rPr>
                <w:rStyle w:val="hps"/>
                <w:rFonts w:ascii="Times New Roman" w:eastAsia="Times New Roman" w:hAnsi="Times New Roman"/>
                <w:lang w:val="en" w:eastAsia="uk-UA"/>
              </w:rPr>
              <w:t xml:space="preserve">: </w:t>
            </w:r>
            <w:r w:rsidR="00007C4F" w:rsidRPr="00647E75">
              <w:rPr>
                <w:rFonts w:ascii="Times New Roman" w:eastAsia="Times New Roman" w:hAnsi="Times New Roman"/>
                <w:lang w:val="en-US" w:eastAsia="uk-UA"/>
              </w:rPr>
              <w:t>DOI</w:t>
            </w:r>
            <w:r w:rsidRPr="00647E75">
              <w:rPr>
                <w:rFonts w:ascii="Times New Roman" w:eastAsia="Times New Roman" w:hAnsi="Times New Roman"/>
                <w:lang w:val="en-US" w:eastAsia="uk-UA"/>
              </w:rPr>
              <w:t xml:space="preserve">:  10.3997/2214–4609.20141265 </w:t>
            </w:r>
            <w:r w:rsidR="00014FD0">
              <w:rPr>
                <w:rFonts w:ascii="Times New Roman" w:eastAsia="Times New Roman" w:hAnsi="Times New Roman"/>
                <w:lang w:val="en-US" w:eastAsia="uk-UA"/>
              </w:rPr>
              <w:t>(</w:t>
            </w:r>
            <w:r w:rsidR="0071728D">
              <w:rPr>
                <w:rFonts w:ascii="Times New Roman" w:hAnsi="Times New Roman"/>
                <w:lang w:val="en-US"/>
              </w:rPr>
              <w:t xml:space="preserve">Accessed </w:t>
            </w:r>
            <w:r w:rsidR="00014FD0">
              <w:rPr>
                <w:rFonts w:ascii="Times New Roman" w:eastAsia="Times New Roman" w:hAnsi="Times New Roman"/>
                <w:lang w:val="en-US" w:eastAsia="uk-UA"/>
              </w:rPr>
              <w:t>15 December 2014)</w:t>
            </w:r>
            <w:r w:rsidR="0071728D" w:rsidRPr="00647E75">
              <w:rPr>
                <w:rFonts w:ascii="Times New Roman" w:eastAsia="Times New Roman" w:hAnsi="Times New Roman"/>
                <w:lang w:val="en-US" w:eastAsia="uk-UA"/>
              </w:rPr>
              <w:t>.</w:t>
            </w:r>
          </w:p>
        </w:tc>
      </w:tr>
      <w:tr w:rsidR="001512B8" w:rsidRPr="008D2AE1" w:rsidTr="00101678">
        <w:trPr>
          <w:jc w:val="center"/>
        </w:trPr>
        <w:tc>
          <w:tcPr>
            <w:tcW w:w="15410" w:type="dxa"/>
            <w:gridSpan w:val="2"/>
            <w:shd w:val="clear" w:color="auto" w:fill="auto"/>
          </w:tcPr>
          <w:p w:rsidR="001512B8" w:rsidRPr="008D2AE1" w:rsidRDefault="001512B8" w:rsidP="001512B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8D2AE1">
              <w:rPr>
                <w:b/>
                <w:sz w:val="32"/>
                <w:szCs w:val="32"/>
              </w:rPr>
              <w:t>Оптичний</w:t>
            </w:r>
            <w:proofErr w:type="spellEnd"/>
            <w:r w:rsidRPr="008D2AE1">
              <w:rPr>
                <w:b/>
                <w:sz w:val="32"/>
                <w:szCs w:val="32"/>
              </w:rPr>
              <w:t xml:space="preserve"> диск</w:t>
            </w:r>
          </w:p>
        </w:tc>
      </w:tr>
      <w:tr w:rsidR="001512B8" w:rsidRPr="00D131FA" w:rsidTr="00101678">
        <w:trPr>
          <w:jc w:val="center"/>
        </w:trPr>
        <w:tc>
          <w:tcPr>
            <w:tcW w:w="7792" w:type="dxa"/>
            <w:shd w:val="clear" w:color="auto" w:fill="auto"/>
          </w:tcPr>
          <w:p w:rsidR="001512B8" w:rsidRPr="008D2AE1" w:rsidRDefault="001512B8" w:rsidP="00814F5A">
            <w:pPr>
              <w:pStyle w:val="a5"/>
              <w:spacing w:before="0" w:beforeAutospacing="0" w:after="0" w:afterAutospacing="0" w:line="276" w:lineRule="auto"/>
            </w:pPr>
            <w:r w:rsidRPr="008D2AE1">
              <w:rPr>
                <w:lang w:eastAsia="uk-UA"/>
              </w:rPr>
              <w:t xml:space="preserve">Левашов С.П., </w:t>
            </w:r>
            <w:proofErr w:type="spellStart"/>
            <w:r w:rsidRPr="008D2AE1">
              <w:rPr>
                <w:lang w:eastAsia="uk-UA"/>
              </w:rPr>
              <w:t>Якимчук</w:t>
            </w:r>
            <w:proofErr w:type="spellEnd"/>
            <w:r w:rsidRPr="008D2AE1">
              <w:rPr>
                <w:lang w:eastAsia="uk-UA"/>
              </w:rPr>
              <w:t xml:space="preserve"> Н.А., Корчагин И.Н., </w:t>
            </w:r>
            <w:proofErr w:type="spellStart"/>
            <w:r w:rsidRPr="008D2AE1">
              <w:rPr>
                <w:lang w:eastAsia="uk-UA"/>
              </w:rPr>
              <w:t>Божежа</w:t>
            </w:r>
            <w:proofErr w:type="spellEnd"/>
            <w:r w:rsidRPr="008D2AE1">
              <w:rPr>
                <w:lang w:eastAsia="uk-UA"/>
              </w:rPr>
              <w:t xml:space="preserve"> Д.Н., </w:t>
            </w:r>
            <w:proofErr w:type="spellStart"/>
            <w:r w:rsidRPr="008D2AE1">
              <w:rPr>
                <w:lang w:eastAsia="uk-UA"/>
              </w:rPr>
              <w:t>Прилуков</w:t>
            </w:r>
            <w:proofErr w:type="spellEnd"/>
            <w:r w:rsidRPr="008D2AE1">
              <w:rPr>
                <w:lang w:eastAsia="uk-UA"/>
              </w:rPr>
              <w:t xml:space="preserve"> В.В., </w:t>
            </w:r>
            <w:proofErr w:type="spellStart"/>
            <w:r w:rsidRPr="008D2AE1">
              <w:rPr>
                <w:lang w:eastAsia="uk-UA"/>
              </w:rPr>
              <w:t>Пидлисна</w:t>
            </w:r>
            <w:proofErr w:type="spellEnd"/>
            <w:r w:rsidRPr="008D2AE1">
              <w:rPr>
                <w:lang w:eastAsia="uk-UA"/>
              </w:rPr>
              <w:t xml:space="preserve"> И.С.  Оценка перспектив газоносности плотных песчаников на участках бурения глубоких скважин в Днепровско-Донецкой впадине: тезисы </w:t>
            </w:r>
            <w:proofErr w:type="spellStart"/>
            <w:r w:rsidRPr="008D2AE1">
              <w:rPr>
                <w:lang w:eastAsia="uk-UA"/>
              </w:rPr>
              <w:t>докл</w:t>
            </w:r>
            <w:proofErr w:type="spellEnd"/>
            <w:r w:rsidRPr="008D2AE1">
              <w:rPr>
                <w:lang w:eastAsia="uk-UA"/>
              </w:rPr>
              <w:t xml:space="preserve">. </w:t>
            </w:r>
            <w:r w:rsidRPr="00C47211">
              <w:rPr>
                <w:i/>
                <w:lang w:eastAsia="uk-UA"/>
              </w:rPr>
              <w:t xml:space="preserve">XIII </w:t>
            </w:r>
            <w:proofErr w:type="spellStart"/>
            <w:r w:rsidRPr="00C47211">
              <w:rPr>
                <w:i/>
                <w:lang w:eastAsia="uk-UA"/>
              </w:rPr>
              <w:t>Междунар</w:t>
            </w:r>
            <w:proofErr w:type="spellEnd"/>
            <w:r w:rsidRPr="00C47211">
              <w:rPr>
                <w:i/>
                <w:lang w:eastAsia="uk-UA"/>
              </w:rPr>
              <w:t xml:space="preserve">. </w:t>
            </w:r>
            <w:proofErr w:type="spellStart"/>
            <w:r w:rsidRPr="00C47211">
              <w:rPr>
                <w:i/>
                <w:lang w:eastAsia="uk-UA"/>
              </w:rPr>
              <w:t>конф</w:t>
            </w:r>
            <w:proofErr w:type="spellEnd"/>
            <w:r w:rsidRPr="00C47211">
              <w:rPr>
                <w:i/>
                <w:lang w:eastAsia="uk-UA"/>
              </w:rPr>
              <w:t xml:space="preserve">. </w:t>
            </w:r>
            <w:proofErr w:type="spellStart"/>
            <w:r w:rsidRPr="00C47211">
              <w:rPr>
                <w:i/>
                <w:lang w:eastAsia="uk-UA"/>
              </w:rPr>
              <w:t>Геоинформатика</w:t>
            </w:r>
            <w:proofErr w:type="spellEnd"/>
            <w:r w:rsidRPr="00C47211">
              <w:rPr>
                <w:i/>
                <w:lang w:eastAsia="uk-UA"/>
              </w:rPr>
              <w:t>: теоретические и прикладные аспекты (Киев, 12−15 мая 2014 г.).</w:t>
            </w:r>
            <w:r w:rsidRPr="008D2AE1">
              <w:rPr>
                <w:lang w:eastAsia="uk-UA"/>
              </w:rPr>
              <w:t xml:space="preserve"> К.: ВАГ, 2014. Тезис № 6101.</w:t>
            </w:r>
            <w:r w:rsidRPr="008D2AE1">
              <w:rPr>
                <w:lang w:val="uk-UA" w:eastAsia="uk-UA"/>
              </w:rPr>
              <w:t xml:space="preserve"> </w:t>
            </w:r>
            <w:r w:rsidRPr="008D2AE1">
              <w:rPr>
                <w:lang w:eastAsia="uk-UA"/>
              </w:rPr>
              <w:t>6 с. 1 электрон. опт. диск (</w:t>
            </w:r>
            <w:r w:rsidRPr="008D2AE1">
              <w:rPr>
                <w:lang w:val="en-US" w:eastAsia="uk-UA"/>
              </w:rPr>
              <w:t>CD</w:t>
            </w:r>
            <w:r w:rsidRPr="008D2AE1">
              <w:rPr>
                <w:lang w:eastAsia="uk-UA"/>
              </w:rPr>
              <w:t>-</w:t>
            </w:r>
            <w:r w:rsidRPr="008D2AE1">
              <w:rPr>
                <w:lang w:val="en-US" w:eastAsia="uk-UA"/>
              </w:rPr>
              <w:t>ROM</w:t>
            </w:r>
            <w:r w:rsidRPr="008D2AE1">
              <w:rPr>
                <w:lang w:eastAsia="uk-UA"/>
              </w:rPr>
              <w:t>)</w:t>
            </w:r>
            <w:r w:rsidRPr="008D2AE1">
              <w:t xml:space="preserve">. </w:t>
            </w:r>
          </w:p>
        </w:tc>
        <w:tc>
          <w:tcPr>
            <w:tcW w:w="7618" w:type="dxa"/>
            <w:shd w:val="clear" w:color="auto" w:fill="auto"/>
          </w:tcPr>
          <w:p w:rsidR="001512B8" w:rsidRPr="008D2AE1" w:rsidRDefault="001512B8" w:rsidP="00E6410B">
            <w:pPr>
              <w:pStyle w:val="a5"/>
              <w:spacing w:before="0" w:beforeAutospacing="0" w:after="0" w:afterAutospacing="0" w:line="276" w:lineRule="auto"/>
              <w:rPr>
                <w:lang w:val="en-US"/>
              </w:rPr>
            </w:pPr>
            <w:proofErr w:type="spellStart"/>
            <w:r w:rsidRPr="008D2AE1">
              <w:rPr>
                <w:lang w:val="en-US"/>
              </w:rPr>
              <w:t>Levashov</w:t>
            </w:r>
            <w:proofErr w:type="spellEnd"/>
            <w:r w:rsidRPr="00E6410B">
              <w:rPr>
                <w:lang w:val="en-US"/>
              </w:rPr>
              <w:t xml:space="preserve"> </w:t>
            </w:r>
            <w:r w:rsidRPr="008D2AE1">
              <w:rPr>
                <w:lang w:val="en-US"/>
              </w:rPr>
              <w:t>S</w:t>
            </w:r>
            <w:r w:rsidRPr="00E6410B">
              <w:rPr>
                <w:lang w:val="en-US"/>
              </w:rPr>
              <w:t>.</w:t>
            </w:r>
            <w:r w:rsidRPr="008D2AE1">
              <w:rPr>
                <w:lang w:val="en-US"/>
              </w:rPr>
              <w:t>P</w:t>
            </w:r>
            <w:r w:rsidRPr="00E6410B">
              <w:rPr>
                <w:lang w:val="en-US"/>
              </w:rPr>
              <w:t xml:space="preserve">., </w:t>
            </w:r>
            <w:proofErr w:type="spellStart"/>
            <w:r w:rsidRPr="008D2AE1">
              <w:rPr>
                <w:lang w:val="en-US"/>
              </w:rPr>
              <w:t>Yakymchuk</w:t>
            </w:r>
            <w:proofErr w:type="spellEnd"/>
            <w:r w:rsidRPr="00E6410B">
              <w:rPr>
                <w:lang w:val="en-US"/>
              </w:rPr>
              <w:t xml:space="preserve"> </w:t>
            </w:r>
            <w:r w:rsidRPr="008D2AE1">
              <w:rPr>
                <w:lang w:val="en-US"/>
              </w:rPr>
              <w:t>N</w:t>
            </w:r>
            <w:r w:rsidRPr="00E6410B">
              <w:rPr>
                <w:lang w:val="en-US"/>
              </w:rPr>
              <w:t>.</w:t>
            </w:r>
            <w:r w:rsidRPr="008D2AE1">
              <w:rPr>
                <w:lang w:val="en-US"/>
              </w:rPr>
              <w:t>A</w:t>
            </w:r>
            <w:r w:rsidRPr="00E6410B">
              <w:rPr>
                <w:lang w:val="en-US"/>
              </w:rPr>
              <w:t xml:space="preserve">., </w:t>
            </w:r>
            <w:proofErr w:type="spellStart"/>
            <w:r w:rsidRPr="008D2AE1">
              <w:rPr>
                <w:lang w:val="en-US"/>
              </w:rPr>
              <w:t>Korchagin</w:t>
            </w:r>
            <w:proofErr w:type="spellEnd"/>
            <w:r w:rsidRPr="00E6410B">
              <w:rPr>
                <w:lang w:val="en-US"/>
              </w:rPr>
              <w:t xml:space="preserve"> </w:t>
            </w:r>
            <w:r w:rsidRPr="008D2AE1">
              <w:rPr>
                <w:lang w:val="en-US"/>
              </w:rPr>
              <w:t>I</w:t>
            </w:r>
            <w:r w:rsidRPr="00E6410B">
              <w:rPr>
                <w:lang w:val="en-US"/>
              </w:rPr>
              <w:t>.</w:t>
            </w:r>
            <w:r w:rsidRPr="008D2AE1">
              <w:rPr>
                <w:lang w:val="en-US"/>
              </w:rPr>
              <w:t>N</w:t>
            </w:r>
            <w:r w:rsidRPr="00E6410B">
              <w:rPr>
                <w:lang w:val="en-US"/>
              </w:rPr>
              <w:t xml:space="preserve">., </w:t>
            </w:r>
            <w:proofErr w:type="spellStart"/>
            <w:r w:rsidRPr="008D2AE1">
              <w:rPr>
                <w:lang w:val="en-US"/>
              </w:rPr>
              <w:t>Bozhezha</w:t>
            </w:r>
            <w:proofErr w:type="spellEnd"/>
            <w:r w:rsidRPr="00E6410B">
              <w:rPr>
                <w:lang w:val="en-US"/>
              </w:rPr>
              <w:t xml:space="preserve"> </w:t>
            </w:r>
            <w:r w:rsidRPr="008D2AE1">
              <w:rPr>
                <w:lang w:val="en-US"/>
              </w:rPr>
              <w:t>D</w:t>
            </w:r>
            <w:r w:rsidRPr="00E6410B">
              <w:rPr>
                <w:lang w:val="en-US"/>
              </w:rPr>
              <w:t>.</w:t>
            </w:r>
            <w:r w:rsidRPr="008D2AE1">
              <w:rPr>
                <w:lang w:val="en-US"/>
              </w:rPr>
              <w:t>N</w:t>
            </w:r>
            <w:r w:rsidRPr="00E6410B">
              <w:rPr>
                <w:lang w:val="en-US"/>
              </w:rPr>
              <w:t xml:space="preserve">., </w:t>
            </w:r>
            <w:proofErr w:type="spellStart"/>
            <w:r w:rsidRPr="008D2AE1">
              <w:rPr>
                <w:lang w:val="en-US"/>
              </w:rPr>
              <w:t>Prilukov</w:t>
            </w:r>
            <w:proofErr w:type="spellEnd"/>
            <w:r w:rsidRPr="00E6410B">
              <w:rPr>
                <w:lang w:val="en-US"/>
              </w:rPr>
              <w:t xml:space="preserve"> </w:t>
            </w:r>
            <w:r w:rsidRPr="008D2AE1">
              <w:rPr>
                <w:lang w:val="en-US"/>
              </w:rPr>
              <w:t>V</w:t>
            </w:r>
            <w:r w:rsidRPr="00E6410B">
              <w:rPr>
                <w:lang w:val="en-US"/>
              </w:rPr>
              <w:t>.</w:t>
            </w:r>
            <w:r w:rsidRPr="008D2AE1">
              <w:rPr>
                <w:lang w:val="en-US"/>
              </w:rPr>
              <w:t>V</w:t>
            </w:r>
            <w:r w:rsidRPr="00E6410B">
              <w:rPr>
                <w:lang w:val="en-US"/>
              </w:rPr>
              <w:t xml:space="preserve">., </w:t>
            </w:r>
            <w:proofErr w:type="spellStart"/>
            <w:r w:rsidRPr="008D2AE1">
              <w:rPr>
                <w:lang w:val="en-US"/>
              </w:rPr>
              <w:t>Pidlisna</w:t>
            </w:r>
            <w:proofErr w:type="spellEnd"/>
            <w:r w:rsidRPr="00E6410B">
              <w:rPr>
                <w:lang w:val="en-US"/>
              </w:rPr>
              <w:t xml:space="preserve"> </w:t>
            </w:r>
            <w:r w:rsidRPr="008D2AE1">
              <w:rPr>
                <w:lang w:val="en-US"/>
              </w:rPr>
              <w:t>I</w:t>
            </w:r>
            <w:r w:rsidRPr="00E6410B">
              <w:rPr>
                <w:lang w:val="en-US"/>
              </w:rPr>
              <w:t>.</w:t>
            </w:r>
            <w:r w:rsidRPr="008D2AE1">
              <w:rPr>
                <w:lang w:val="en-US"/>
              </w:rPr>
              <w:t>S</w:t>
            </w:r>
            <w:r w:rsidRPr="00E6410B">
              <w:rPr>
                <w:lang w:val="en-US"/>
              </w:rPr>
              <w:t>.</w:t>
            </w:r>
            <w:r w:rsidR="00E64255" w:rsidRPr="00E6410B">
              <w:rPr>
                <w:lang w:val="en-US"/>
              </w:rPr>
              <w:t xml:space="preserve"> </w:t>
            </w:r>
            <w:r w:rsidRPr="008D2AE1">
              <w:rPr>
                <w:rStyle w:val="hps"/>
                <w:lang w:val="en"/>
              </w:rPr>
              <w:t>Assessment</w:t>
            </w:r>
            <w:r w:rsidRPr="008D2AE1">
              <w:rPr>
                <w:rStyle w:val="hps"/>
                <w:lang w:val="en-US"/>
              </w:rPr>
              <w:t xml:space="preserve"> </w:t>
            </w:r>
            <w:r w:rsidRPr="008D2AE1">
              <w:rPr>
                <w:rStyle w:val="hps"/>
                <w:lang w:val="en"/>
              </w:rPr>
              <w:t>of</w:t>
            </w:r>
            <w:r w:rsidRPr="008D2AE1">
              <w:rPr>
                <w:rStyle w:val="hps"/>
                <w:lang w:val="en-US"/>
              </w:rPr>
              <w:t xml:space="preserve"> </w:t>
            </w:r>
            <w:r w:rsidRPr="008D2AE1">
              <w:rPr>
                <w:rStyle w:val="hps"/>
                <w:lang w:val="en"/>
              </w:rPr>
              <w:t>the</w:t>
            </w:r>
            <w:r w:rsidRPr="008D2AE1">
              <w:rPr>
                <w:rStyle w:val="hps"/>
                <w:lang w:val="en-US"/>
              </w:rPr>
              <w:t xml:space="preserve"> </w:t>
            </w:r>
            <w:r w:rsidRPr="008D2AE1">
              <w:rPr>
                <w:rStyle w:val="hps"/>
                <w:lang w:val="en"/>
              </w:rPr>
              <w:t>prospects</w:t>
            </w:r>
            <w:r w:rsidRPr="008D2AE1">
              <w:rPr>
                <w:lang w:val="en-US"/>
              </w:rPr>
              <w:t xml:space="preserve"> </w:t>
            </w:r>
            <w:r w:rsidRPr="008D2AE1">
              <w:rPr>
                <w:rStyle w:val="hps"/>
                <w:lang w:val="en"/>
              </w:rPr>
              <w:t>of</w:t>
            </w:r>
            <w:r w:rsidRPr="008D2AE1">
              <w:rPr>
                <w:rStyle w:val="hps"/>
                <w:lang w:val="en-US"/>
              </w:rPr>
              <w:t xml:space="preserve"> </w:t>
            </w:r>
            <w:r w:rsidRPr="008D2AE1">
              <w:rPr>
                <w:rStyle w:val="hps"/>
                <w:lang w:val="en"/>
              </w:rPr>
              <w:t>tight</w:t>
            </w:r>
            <w:r w:rsidRPr="008D2AE1">
              <w:rPr>
                <w:rStyle w:val="hps"/>
                <w:lang w:val="en-US"/>
              </w:rPr>
              <w:t xml:space="preserve"> </w:t>
            </w:r>
            <w:r w:rsidRPr="008D2AE1">
              <w:rPr>
                <w:rStyle w:val="hps"/>
                <w:lang w:val="en"/>
              </w:rPr>
              <w:t>sandstone</w:t>
            </w:r>
            <w:r w:rsidRPr="008D2AE1">
              <w:rPr>
                <w:lang w:val="en"/>
              </w:rPr>
              <w:t xml:space="preserve"> </w:t>
            </w:r>
            <w:r w:rsidRPr="008D2AE1">
              <w:rPr>
                <w:rStyle w:val="hps"/>
                <w:lang w:val="en"/>
              </w:rPr>
              <w:t>gas-bearing</w:t>
            </w:r>
            <w:r w:rsidRPr="008D2AE1">
              <w:rPr>
                <w:lang w:val="en"/>
              </w:rPr>
              <w:t xml:space="preserve"> </w:t>
            </w:r>
            <w:r w:rsidRPr="008D2AE1">
              <w:rPr>
                <w:rStyle w:val="hps"/>
                <w:lang w:val="en-US"/>
              </w:rPr>
              <w:t>within areas of deep wells drilling in Dnieper-Donetsk basin</w:t>
            </w:r>
            <w:r w:rsidRPr="008D2AE1">
              <w:rPr>
                <w:lang w:val="en-US"/>
              </w:rPr>
              <w:t xml:space="preserve">. </w:t>
            </w:r>
            <w:r w:rsidRPr="00C47211">
              <w:rPr>
                <w:i/>
                <w:lang w:val="uk-UA"/>
              </w:rPr>
              <w:t>13</w:t>
            </w:r>
            <w:proofErr w:type="spellStart"/>
            <w:r w:rsidRPr="00C47211">
              <w:rPr>
                <w:i/>
                <w:lang w:val="en-US"/>
              </w:rPr>
              <w:t>th</w:t>
            </w:r>
            <w:proofErr w:type="spellEnd"/>
            <w:r w:rsidRPr="00C47211">
              <w:rPr>
                <w:i/>
                <w:lang w:val="en"/>
              </w:rPr>
              <w:t xml:space="preserve"> EAGE </w:t>
            </w:r>
            <w:r w:rsidRPr="00C47211">
              <w:rPr>
                <w:rStyle w:val="hps"/>
                <w:i/>
                <w:lang w:val="en"/>
              </w:rPr>
              <w:t xml:space="preserve">International Conference of </w:t>
            </w:r>
            <w:proofErr w:type="spellStart"/>
            <w:r w:rsidRPr="00C47211">
              <w:rPr>
                <w:rStyle w:val="hps"/>
                <w:i/>
                <w:lang w:val="en"/>
              </w:rPr>
              <w:t>Geoinformatics</w:t>
            </w:r>
            <w:proofErr w:type="spellEnd"/>
            <w:r w:rsidRPr="00C47211">
              <w:rPr>
                <w:rStyle w:val="hps"/>
                <w:i/>
                <w:lang w:val="en"/>
              </w:rPr>
              <w:t xml:space="preserve"> - Theoretical</w:t>
            </w:r>
            <w:r w:rsidRPr="00C47211">
              <w:rPr>
                <w:i/>
                <w:lang w:val="en"/>
              </w:rPr>
              <w:t xml:space="preserve"> </w:t>
            </w:r>
            <w:r w:rsidRPr="00C47211">
              <w:rPr>
                <w:rStyle w:val="hps"/>
                <w:i/>
                <w:lang w:val="en"/>
              </w:rPr>
              <w:t>and applied aspects</w:t>
            </w:r>
            <w:r w:rsidRPr="00C47211">
              <w:rPr>
                <w:i/>
                <w:lang w:val="en"/>
              </w:rPr>
              <w:t xml:space="preserve">, </w:t>
            </w:r>
            <w:r w:rsidRPr="00C47211">
              <w:rPr>
                <w:rStyle w:val="hps"/>
                <w:i/>
                <w:lang w:val="en"/>
              </w:rPr>
              <w:t>May 12-15</w:t>
            </w:r>
            <w:r w:rsidRPr="008D2AE1">
              <w:rPr>
                <w:rStyle w:val="hps"/>
                <w:lang w:val="en"/>
              </w:rPr>
              <w:t>:</w:t>
            </w:r>
            <w:r w:rsidRPr="008D2AE1">
              <w:rPr>
                <w:lang w:val="en"/>
              </w:rPr>
              <w:t xml:space="preserve"> </w:t>
            </w:r>
            <w:bookmarkStart w:id="110" w:name="OLE_LINK124"/>
            <w:bookmarkStart w:id="111" w:name="OLE_LINK125"/>
            <w:r w:rsidRPr="008D2AE1">
              <w:rPr>
                <w:lang w:val="en-US"/>
              </w:rPr>
              <w:t>abstracts</w:t>
            </w:r>
            <w:bookmarkEnd w:id="110"/>
            <w:bookmarkEnd w:id="111"/>
            <w:r w:rsidR="00D131FA">
              <w:rPr>
                <w:lang w:val="en-US"/>
              </w:rPr>
              <w:t xml:space="preserve"> [</w:t>
            </w:r>
            <w:r w:rsidR="00D131FA" w:rsidRPr="008D2AE1">
              <w:rPr>
                <w:lang w:val="en-US" w:eastAsia="uk-UA"/>
              </w:rPr>
              <w:t>CD-ROM</w:t>
            </w:r>
            <w:r w:rsidR="00D131FA">
              <w:rPr>
                <w:lang w:val="en-US"/>
              </w:rPr>
              <w:t>]</w:t>
            </w:r>
            <w:r w:rsidRPr="00D131FA">
              <w:rPr>
                <w:lang w:val="en"/>
              </w:rPr>
              <w:t>.</w:t>
            </w:r>
            <w:r w:rsidRPr="008D2AE1">
              <w:rPr>
                <w:lang w:val="en"/>
              </w:rPr>
              <w:t xml:space="preserve"> Kiev</w:t>
            </w:r>
            <w:r w:rsidR="00C80450">
              <w:rPr>
                <w:lang w:val="en"/>
              </w:rPr>
              <w:t>:</w:t>
            </w:r>
            <w:r w:rsidRPr="008D2AE1">
              <w:rPr>
                <w:lang w:val="en"/>
              </w:rPr>
              <w:t xml:space="preserve"> VAG, </w:t>
            </w:r>
            <w:r w:rsidR="00E6410B">
              <w:rPr>
                <w:lang w:val="en"/>
              </w:rPr>
              <w:t xml:space="preserve">2014, </w:t>
            </w:r>
            <w:r w:rsidRPr="008D2AE1">
              <w:rPr>
                <w:lang w:val="en-US"/>
              </w:rPr>
              <w:t>abstract no.</w:t>
            </w:r>
            <w:r w:rsidRPr="008D2AE1">
              <w:rPr>
                <w:lang w:val="en"/>
              </w:rPr>
              <w:t xml:space="preserve"> 6101, 6 p. </w:t>
            </w:r>
            <w:bookmarkStart w:id="112" w:name="OLE_LINK114"/>
            <w:bookmarkStart w:id="113" w:name="OLE_LINK115"/>
            <w:r w:rsidR="00B72342" w:rsidRPr="008D2AE1">
              <w:rPr>
                <w:lang w:val="en-US"/>
              </w:rPr>
              <w:t>[</w:t>
            </w:r>
            <w:r w:rsidRPr="008D2AE1">
              <w:rPr>
                <w:lang w:val="en-US"/>
              </w:rPr>
              <w:t>in Russian</w:t>
            </w:r>
            <w:r w:rsidR="00B72342" w:rsidRPr="008D2AE1">
              <w:rPr>
                <w:lang w:val="en-US"/>
              </w:rPr>
              <w:t>]</w:t>
            </w:r>
            <w:r w:rsidRPr="008D2AE1">
              <w:rPr>
                <w:lang w:val="en-US"/>
              </w:rPr>
              <w:t>.</w:t>
            </w:r>
            <w:bookmarkEnd w:id="112"/>
            <w:bookmarkEnd w:id="113"/>
          </w:p>
        </w:tc>
      </w:tr>
    </w:tbl>
    <w:p w:rsidR="00C565B9" w:rsidRPr="008D2AE1" w:rsidRDefault="00C565B9" w:rsidP="001D33ED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C565B9" w:rsidRPr="008D2AE1" w:rsidSect="00065314">
      <w:pgSz w:w="16838" w:h="11906" w:orient="landscape"/>
      <w:pgMar w:top="454" w:right="851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dvTT182ff89e+2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36E7"/>
    <w:multiLevelType w:val="hybridMultilevel"/>
    <w:tmpl w:val="1D163DB0"/>
    <w:lvl w:ilvl="0" w:tplc="15665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40A0"/>
    <w:multiLevelType w:val="hybridMultilevel"/>
    <w:tmpl w:val="0B980084"/>
    <w:lvl w:ilvl="0" w:tplc="7612F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72FD1"/>
    <w:multiLevelType w:val="hybridMultilevel"/>
    <w:tmpl w:val="4A120C6E"/>
    <w:lvl w:ilvl="0" w:tplc="0FF454AA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473831"/>
    <w:multiLevelType w:val="hybridMultilevel"/>
    <w:tmpl w:val="C2EC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A48F5"/>
    <w:multiLevelType w:val="hybridMultilevel"/>
    <w:tmpl w:val="2E946FE4"/>
    <w:lvl w:ilvl="0" w:tplc="2FB6C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D32A7A"/>
    <w:multiLevelType w:val="singleLevel"/>
    <w:tmpl w:val="356495DC"/>
    <w:lvl w:ilvl="0">
      <w:start w:val="1"/>
      <w:numFmt w:val="decimal"/>
      <w:pStyle w:val="Literature"/>
      <w:lvlText w:val="%1."/>
      <w:lvlJc w:val="left"/>
      <w:pPr>
        <w:ind w:left="785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6">
    <w:nsid w:val="28F748E5"/>
    <w:multiLevelType w:val="hybridMultilevel"/>
    <w:tmpl w:val="A3FC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01532"/>
    <w:multiLevelType w:val="hybridMultilevel"/>
    <w:tmpl w:val="4A88B3FC"/>
    <w:lvl w:ilvl="0" w:tplc="C250013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843AF"/>
    <w:multiLevelType w:val="hybridMultilevel"/>
    <w:tmpl w:val="800CE6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63C5ABF"/>
    <w:multiLevelType w:val="hybridMultilevel"/>
    <w:tmpl w:val="4EB4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54BBC"/>
    <w:multiLevelType w:val="hybridMultilevel"/>
    <w:tmpl w:val="131C7A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CA76D22"/>
    <w:multiLevelType w:val="hybridMultilevel"/>
    <w:tmpl w:val="C88C2008"/>
    <w:lvl w:ilvl="0" w:tplc="526C5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311EA"/>
    <w:multiLevelType w:val="hybridMultilevel"/>
    <w:tmpl w:val="F056C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A54964"/>
    <w:multiLevelType w:val="hybridMultilevel"/>
    <w:tmpl w:val="FD1CAFEE"/>
    <w:lvl w:ilvl="0" w:tplc="A3DA9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87D68"/>
    <w:multiLevelType w:val="hybridMultilevel"/>
    <w:tmpl w:val="553A1E6A"/>
    <w:lvl w:ilvl="0" w:tplc="0EEA6A3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59B35F1E"/>
    <w:multiLevelType w:val="hybridMultilevel"/>
    <w:tmpl w:val="729EA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3285A"/>
    <w:multiLevelType w:val="hybridMultilevel"/>
    <w:tmpl w:val="FE8E1A8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FEB6711"/>
    <w:multiLevelType w:val="hybridMultilevel"/>
    <w:tmpl w:val="B5226CDE"/>
    <w:lvl w:ilvl="0" w:tplc="0240CF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AE4A70"/>
    <w:multiLevelType w:val="hybridMultilevel"/>
    <w:tmpl w:val="C83AE908"/>
    <w:lvl w:ilvl="0" w:tplc="7C5E86D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4"/>
  </w:num>
  <w:num w:numId="5">
    <w:abstractNumId w:val="18"/>
  </w:num>
  <w:num w:numId="6">
    <w:abstractNumId w:val="6"/>
  </w:num>
  <w:num w:numId="7">
    <w:abstractNumId w:val="9"/>
  </w:num>
  <w:num w:numId="8">
    <w:abstractNumId w:val="5"/>
  </w:num>
  <w:num w:numId="9">
    <w:abstractNumId w:val="16"/>
  </w:num>
  <w:num w:numId="10">
    <w:abstractNumId w:val="12"/>
  </w:num>
  <w:num w:numId="11">
    <w:abstractNumId w:val="15"/>
  </w:num>
  <w:num w:numId="12">
    <w:abstractNumId w:val="1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DD"/>
    <w:rsid w:val="000012D6"/>
    <w:rsid w:val="00002FA9"/>
    <w:rsid w:val="000032E5"/>
    <w:rsid w:val="00005B61"/>
    <w:rsid w:val="00006A63"/>
    <w:rsid w:val="00007C4F"/>
    <w:rsid w:val="00010AE5"/>
    <w:rsid w:val="00014FD0"/>
    <w:rsid w:val="000150F3"/>
    <w:rsid w:val="00015DF0"/>
    <w:rsid w:val="00016A5B"/>
    <w:rsid w:val="00017A95"/>
    <w:rsid w:val="0002036A"/>
    <w:rsid w:val="000204D2"/>
    <w:rsid w:val="00020CDA"/>
    <w:rsid w:val="00024C3A"/>
    <w:rsid w:val="000256D9"/>
    <w:rsid w:val="0002705D"/>
    <w:rsid w:val="00030ED3"/>
    <w:rsid w:val="000315B7"/>
    <w:rsid w:val="00034410"/>
    <w:rsid w:val="00034ECE"/>
    <w:rsid w:val="00035BEC"/>
    <w:rsid w:val="000370FE"/>
    <w:rsid w:val="000372C2"/>
    <w:rsid w:val="00037566"/>
    <w:rsid w:val="00040761"/>
    <w:rsid w:val="00041563"/>
    <w:rsid w:val="00041FC2"/>
    <w:rsid w:val="00043F4E"/>
    <w:rsid w:val="00044EE2"/>
    <w:rsid w:val="0004502C"/>
    <w:rsid w:val="0004569F"/>
    <w:rsid w:val="000467A9"/>
    <w:rsid w:val="0004793F"/>
    <w:rsid w:val="0005015F"/>
    <w:rsid w:val="00050161"/>
    <w:rsid w:val="00053787"/>
    <w:rsid w:val="00053C53"/>
    <w:rsid w:val="00055340"/>
    <w:rsid w:val="00055778"/>
    <w:rsid w:val="00056664"/>
    <w:rsid w:val="000606EF"/>
    <w:rsid w:val="000627C9"/>
    <w:rsid w:val="00063D7C"/>
    <w:rsid w:val="00065314"/>
    <w:rsid w:val="00071DD0"/>
    <w:rsid w:val="00072591"/>
    <w:rsid w:val="000763FA"/>
    <w:rsid w:val="00077C14"/>
    <w:rsid w:val="000800BD"/>
    <w:rsid w:val="0008126D"/>
    <w:rsid w:val="00081A48"/>
    <w:rsid w:val="00081F27"/>
    <w:rsid w:val="00082A84"/>
    <w:rsid w:val="0008464B"/>
    <w:rsid w:val="000857E2"/>
    <w:rsid w:val="00085D2F"/>
    <w:rsid w:val="00086590"/>
    <w:rsid w:val="0008730A"/>
    <w:rsid w:val="00087AD9"/>
    <w:rsid w:val="00091CB5"/>
    <w:rsid w:val="000953D3"/>
    <w:rsid w:val="000955F1"/>
    <w:rsid w:val="000A0789"/>
    <w:rsid w:val="000A0EF2"/>
    <w:rsid w:val="000A40F2"/>
    <w:rsid w:val="000B0B22"/>
    <w:rsid w:val="000B138F"/>
    <w:rsid w:val="000B17F2"/>
    <w:rsid w:val="000B226C"/>
    <w:rsid w:val="000B3D76"/>
    <w:rsid w:val="000B523E"/>
    <w:rsid w:val="000C1722"/>
    <w:rsid w:val="000C21BA"/>
    <w:rsid w:val="000C6A98"/>
    <w:rsid w:val="000C6CD3"/>
    <w:rsid w:val="000C77FC"/>
    <w:rsid w:val="000D0675"/>
    <w:rsid w:val="000D23E1"/>
    <w:rsid w:val="000D295D"/>
    <w:rsid w:val="000D3AD6"/>
    <w:rsid w:val="000D6759"/>
    <w:rsid w:val="000E16DC"/>
    <w:rsid w:val="000E4349"/>
    <w:rsid w:val="000E4D4A"/>
    <w:rsid w:val="000E6B14"/>
    <w:rsid w:val="000F2232"/>
    <w:rsid w:val="000F4624"/>
    <w:rsid w:val="000F5E2D"/>
    <w:rsid w:val="000F6FE5"/>
    <w:rsid w:val="00101678"/>
    <w:rsid w:val="00101833"/>
    <w:rsid w:val="001026AE"/>
    <w:rsid w:val="001040BF"/>
    <w:rsid w:val="001060E1"/>
    <w:rsid w:val="00106AEB"/>
    <w:rsid w:val="00107793"/>
    <w:rsid w:val="00111484"/>
    <w:rsid w:val="00112DE9"/>
    <w:rsid w:val="00113A1E"/>
    <w:rsid w:val="00123911"/>
    <w:rsid w:val="00124E59"/>
    <w:rsid w:val="00127440"/>
    <w:rsid w:val="001275CD"/>
    <w:rsid w:val="00127BCE"/>
    <w:rsid w:val="00130029"/>
    <w:rsid w:val="00130198"/>
    <w:rsid w:val="001320C7"/>
    <w:rsid w:val="00133D9F"/>
    <w:rsid w:val="00133DEB"/>
    <w:rsid w:val="001340CB"/>
    <w:rsid w:val="00135B57"/>
    <w:rsid w:val="001360CA"/>
    <w:rsid w:val="00140ADC"/>
    <w:rsid w:val="00142316"/>
    <w:rsid w:val="00142702"/>
    <w:rsid w:val="001437EC"/>
    <w:rsid w:val="001443E4"/>
    <w:rsid w:val="00144D3C"/>
    <w:rsid w:val="00145115"/>
    <w:rsid w:val="00146B84"/>
    <w:rsid w:val="00150D79"/>
    <w:rsid w:val="001512B8"/>
    <w:rsid w:val="00151956"/>
    <w:rsid w:val="00152AF8"/>
    <w:rsid w:val="001533E1"/>
    <w:rsid w:val="00155DEE"/>
    <w:rsid w:val="00160C12"/>
    <w:rsid w:val="0016153C"/>
    <w:rsid w:val="00163CBA"/>
    <w:rsid w:val="00164A95"/>
    <w:rsid w:val="00164EBB"/>
    <w:rsid w:val="00164FB8"/>
    <w:rsid w:val="00165276"/>
    <w:rsid w:val="001663B6"/>
    <w:rsid w:val="0016751F"/>
    <w:rsid w:val="001705A5"/>
    <w:rsid w:val="001737AD"/>
    <w:rsid w:val="00174479"/>
    <w:rsid w:val="00174F39"/>
    <w:rsid w:val="00175B20"/>
    <w:rsid w:val="00183870"/>
    <w:rsid w:val="0018402D"/>
    <w:rsid w:val="00184A8C"/>
    <w:rsid w:val="00187CF1"/>
    <w:rsid w:val="0019254A"/>
    <w:rsid w:val="001967B0"/>
    <w:rsid w:val="0019690E"/>
    <w:rsid w:val="001A090D"/>
    <w:rsid w:val="001A0DFC"/>
    <w:rsid w:val="001A0E3F"/>
    <w:rsid w:val="001A1B19"/>
    <w:rsid w:val="001A2194"/>
    <w:rsid w:val="001A511C"/>
    <w:rsid w:val="001A569B"/>
    <w:rsid w:val="001A61E1"/>
    <w:rsid w:val="001A6591"/>
    <w:rsid w:val="001A7A71"/>
    <w:rsid w:val="001B1684"/>
    <w:rsid w:val="001B304D"/>
    <w:rsid w:val="001B4186"/>
    <w:rsid w:val="001B6EB2"/>
    <w:rsid w:val="001C2215"/>
    <w:rsid w:val="001C237E"/>
    <w:rsid w:val="001C2EC0"/>
    <w:rsid w:val="001C5DC8"/>
    <w:rsid w:val="001C68D7"/>
    <w:rsid w:val="001D00D4"/>
    <w:rsid w:val="001D0F0F"/>
    <w:rsid w:val="001D1413"/>
    <w:rsid w:val="001D15EE"/>
    <w:rsid w:val="001D1ABB"/>
    <w:rsid w:val="001D1F10"/>
    <w:rsid w:val="001D33ED"/>
    <w:rsid w:val="001D405A"/>
    <w:rsid w:val="001D407F"/>
    <w:rsid w:val="001D6E3C"/>
    <w:rsid w:val="001E083C"/>
    <w:rsid w:val="001E0A91"/>
    <w:rsid w:val="001E2144"/>
    <w:rsid w:val="001E24D3"/>
    <w:rsid w:val="001E4129"/>
    <w:rsid w:val="001E43CD"/>
    <w:rsid w:val="001E5DD3"/>
    <w:rsid w:val="001E5EC6"/>
    <w:rsid w:val="001E6A7F"/>
    <w:rsid w:val="001F025B"/>
    <w:rsid w:val="001F28D7"/>
    <w:rsid w:val="001F5AB5"/>
    <w:rsid w:val="001F7C1E"/>
    <w:rsid w:val="00202253"/>
    <w:rsid w:val="0020462B"/>
    <w:rsid w:val="00204C47"/>
    <w:rsid w:val="002050C4"/>
    <w:rsid w:val="00206DD9"/>
    <w:rsid w:val="002123B2"/>
    <w:rsid w:val="00212C48"/>
    <w:rsid w:val="00213744"/>
    <w:rsid w:val="0021533F"/>
    <w:rsid w:val="00215EA4"/>
    <w:rsid w:val="00220C8D"/>
    <w:rsid w:val="002212C0"/>
    <w:rsid w:val="00221986"/>
    <w:rsid w:val="00221A2E"/>
    <w:rsid w:val="00221BF8"/>
    <w:rsid w:val="00224C7D"/>
    <w:rsid w:val="00225A4D"/>
    <w:rsid w:val="00225D24"/>
    <w:rsid w:val="00226E6A"/>
    <w:rsid w:val="00232D2C"/>
    <w:rsid w:val="00233D86"/>
    <w:rsid w:val="0023453E"/>
    <w:rsid w:val="00235DE5"/>
    <w:rsid w:val="0023641F"/>
    <w:rsid w:val="002372E4"/>
    <w:rsid w:val="00242F24"/>
    <w:rsid w:val="002449FF"/>
    <w:rsid w:val="00246F85"/>
    <w:rsid w:val="00247609"/>
    <w:rsid w:val="00256353"/>
    <w:rsid w:val="002563D7"/>
    <w:rsid w:val="00257D4B"/>
    <w:rsid w:val="00260687"/>
    <w:rsid w:val="00261173"/>
    <w:rsid w:val="0026159F"/>
    <w:rsid w:val="00261960"/>
    <w:rsid w:val="00262AC6"/>
    <w:rsid w:val="0026621E"/>
    <w:rsid w:val="00266D7C"/>
    <w:rsid w:val="0027157F"/>
    <w:rsid w:val="002717F2"/>
    <w:rsid w:val="002722E8"/>
    <w:rsid w:val="00272897"/>
    <w:rsid w:val="00274389"/>
    <w:rsid w:val="002744E7"/>
    <w:rsid w:val="0027525D"/>
    <w:rsid w:val="00276D1B"/>
    <w:rsid w:val="0028162C"/>
    <w:rsid w:val="0028286C"/>
    <w:rsid w:val="00284B01"/>
    <w:rsid w:val="00284D3F"/>
    <w:rsid w:val="00285B42"/>
    <w:rsid w:val="00286FD2"/>
    <w:rsid w:val="002907FF"/>
    <w:rsid w:val="002914D3"/>
    <w:rsid w:val="00294E97"/>
    <w:rsid w:val="00295A13"/>
    <w:rsid w:val="00295D19"/>
    <w:rsid w:val="002970ED"/>
    <w:rsid w:val="00297FF6"/>
    <w:rsid w:val="002A11CE"/>
    <w:rsid w:val="002A7AC6"/>
    <w:rsid w:val="002B047A"/>
    <w:rsid w:val="002B2661"/>
    <w:rsid w:val="002B2F3D"/>
    <w:rsid w:val="002B5652"/>
    <w:rsid w:val="002B6F64"/>
    <w:rsid w:val="002B7321"/>
    <w:rsid w:val="002B780D"/>
    <w:rsid w:val="002C0B75"/>
    <w:rsid w:val="002C25C1"/>
    <w:rsid w:val="002C283E"/>
    <w:rsid w:val="002C5917"/>
    <w:rsid w:val="002C5B65"/>
    <w:rsid w:val="002C6B8D"/>
    <w:rsid w:val="002C7A1B"/>
    <w:rsid w:val="002D1095"/>
    <w:rsid w:val="002D11DD"/>
    <w:rsid w:val="002D1BAA"/>
    <w:rsid w:val="002D1F7D"/>
    <w:rsid w:val="002D3D7E"/>
    <w:rsid w:val="002D7258"/>
    <w:rsid w:val="002D7300"/>
    <w:rsid w:val="002E007C"/>
    <w:rsid w:val="002E0D06"/>
    <w:rsid w:val="002E104E"/>
    <w:rsid w:val="002E431B"/>
    <w:rsid w:val="002E45C4"/>
    <w:rsid w:val="002E4B6E"/>
    <w:rsid w:val="002E4F3F"/>
    <w:rsid w:val="002E535C"/>
    <w:rsid w:val="002E6B7C"/>
    <w:rsid w:val="002F1A05"/>
    <w:rsid w:val="002F253C"/>
    <w:rsid w:val="002F25B1"/>
    <w:rsid w:val="002F2B34"/>
    <w:rsid w:val="002F52EA"/>
    <w:rsid w:val="002F7533"/>
    <w:rsid w:val="0030157B"/>
    <w:rsid w:val="003023AF"/>
    <w:rsid w:val="00302BB6"/>
    <w:rsid w:val="00304CF0"/>
    <w:rsid w:val="00305052"/>
    <w:rsid w:val="003050FA"/>
    <w:rsid w:val="003109CF"/>
    <w:rsid w:val="0031517A"/>
    <w:rsid w:val="00316F9B"/>
    <w:rsid w:val="0031791F"/>
    <w:rsid w:val="00320905"/>
    <w:rsid w:val="00320F5A"/>
    <w:rsid w:val="00321783"/>
    <w:rsid w:val="00321D9C"/>
    <w:rsid w:val="003227E4"/>
    <w:rsid w:val="00322C4A"/>
    <w:rsid w:val="00322D18"/>
    <w:rsid w:val="003237BD"/>
    <w:rsid w:val="00323A9F"/>
    <w:rsid w:val="00323BAB"/>
    <w:rsid w:val="00324ECC"/>
    <w:rsid w:val="00325898"/>
    <w:rsid w:val="0033127C"/>
    <w:rsid w:val="00333391"/>
    <w:rsid w:val="00335AF7"/>
    <w:rsid w:val="00335B8E"/>
    <w:rsid w:val="003360A8"/>
    <w:rsid w:val="0034084E"/>
    <w:rsid w:val="00343D97"/>
    <w:rsid w:val="00343EE3"/>
    <w:rsid w:val="00345193"/>
    <w:rsid w:val="003470D3"/>
    <w:rsid w:val="0034798D"/>
    <w:rsid w:val="00351EB6"/>
    <w:rsid w:val="00352075"/>
    <w:rsid w:val="00353427"/>
    <w:rsid w:val="00353BC5"/>
    <w:rsid w:val="003561D9"/>
    <w:rsid w:val="00357F3B"/>
    <w:rsid w:val="0036086B"/>
    <w:rsid w:val="00363506"/>
    <w:rsid w:val="0036365E"/>
    <w:rsid w:val="0036467A"/>
    <w:rsid w:val="003652B9"/>
    <w:rsid w:val="003653BC"/>
    <w:rsid w:val="003662AA"/>
    <w:rsid w:val="00371BEF"/>
    <w:rsid w:val="00372361"/>
    <w:rsid w:val="00372AE4"/>
    <w:rsid w:val="003744FB"/>
    <w:rsid w:val="003808BB"/>
    <w:rsid w:val="00380EA2"/>
    <w:rsid w:val="00381019"/>
    <w:rsid w:val="00381037"/>
    <w:rsid w:val="003846DA"/>
    <w:rsid w:val="00386BD5"/>
    <w:rsid w:val="003879DD"/>
    <w:rsid w:val="0039032A"/>
    <w:rsid w:val="00391994"/>
    <w:rsid w:val="003941EE"/>
    <w:rsid w:val="00394B52"/>
    <w:rsid w:val="003957C1"/>
    <w:rsid w:val="00397182"/>
    <w:rsid w:val="0039770A"/>
    <w:rsid w:val="003A0EA3"/>
    <w:rsid w:val="003A1C2F"/>
    <w:rsid w:val="003A21AC"/>
    <w:rsid w:val="003A4503"/>
    <w:rsid w:val="003A55A6"/>
    <w:rsid w:val="003A7FB5"/>
    <w:rsid w:val="003B0CCA"/>
    <w:rsid w:val="003B1431"/>
    <w:rsid w:val="003B3CC1"/>
    <w:rsid w:val="003B6BF9"/>
    <w:rsid w:val="003B79B8"/>
    <w:rsid w:val="003C00E0"/>
    <w:rsid w:val="003C2A7D"/>
    <w:rsid w:val="003C3A3E"/>
    <w:rsid w:val="003C4F81"/>
    <w:rsid w:val="003D06AF"/>
    <w:rsid w:val="003D1347"/>
    <w:rsid w:val="003D6383"/>
    <w:rsid w:val="003D64FF"/>
    <w:rsid w:val="003D67CE"/>
    <w:rsid w:val="003D714C"/>
    <w:rsid w:val="003D774A"/>
    <w:rsid w:val="003E369E"/>
    <w:rsid w:val="003E3C9B"/>
    <w:rsid w:val="003E7FEB"/>
    <w:rsid w:val="003F0B34"/>
    <w:rsid w:val="003F1105"/>
    <w:rsid w:val="003F1509"/>
    <w:rsid w:val="003F1C9B"/>
    <w:rsid w:val="003F302E"/>
    <w:rsid w:val="003F478A"/>
    <w:rsid w:val="003F67B3"/>
    <w:rsid w:val="003F70CB"/>
    <w:rsid w:val="00401902"/>
    <w:rsid w:val="00401D75"/>
    <w:rsid w:val="0040284C"/>
    <w:rsid w:val="00402F54"/>
    <w:rsid w:val="00403F54"/>
    <w:rsid w:val="00404B78"/>
    <w:rsid w:val="004073EF"/>
    <w:rsid w:val="00411117"/>
    <w:rsid w:val="00413249"/>
    <w:rsid w:val="0041445C"/>
    <w:rsid w:val="004157E0"/>
    <w:rsid w:val="00416A0C"/>
    <w:rsid w:val="004175D9"/>
    <w:rsid w:val="004203D1"/>
    <w:rsid w:val="004212F5"/>
    <w:rsid w:val="00424A30"/>
    <w:rsid w:val="00425E7C"/>
    <w:rsid w:val="00426CD4"/>
    <w:rsid w:val="00427B68"/>
    <w:rsid w:val="004303D0"/>
    <w:rsid w:val="00431C9C"/>
    <w:rsid w:val="00432790"/>
    <w:rsid w:val="00433C4B"/>
    <w:rsid w:val="00434004"/>
    <w:rsid w:val="0043557B"/>
    <w:rsid w:val="0043794F"/>
    <w:rsid w:val="0044438D"/>
    <w:rsid w:val="00446978"/>
    <w:rsid w:val="00446F64"/>
    <w:rsid w:val="00447339"/>
    <w:rsid w:val="00447C4D"/>
    <w:rsid w:val="004500F1"/>
    <w:rsid w:val="00451870"/>
    <w:rsid w:val="00452963"/>
    <w:rsid w:val="00452F02"/>
    <w:rsid w:val="00453838"/>
    <w:rsid w:val="004542D9"/>
    <w:rsid w:val="00454B34"/>
    <w:rsid w:val="00456CC9"/>
    <w:rsid w:val="00457279"/>
    <w:rsid w:val="0046020D"/>
    <w:rsid w:val="004603F1"/>
    <w:rsid w:val="00460B15"/>
    <w:rsid w:val="004646AA"/>
    <w:rsid w:val="00465666"/>
    <w:rsid w:val="004657C2"/>
    <w:rsid w:val="00473AF0"/>
    <w:rsid w:val="00475BBA"/>
    <w:rsid w:val="00477ED9"/>
    <w:rsid w:val="00477FFC"/>
    <w:rsid w:val="004830B4"/>
    <w:rsid w:val="0048513C"/>
    <w:rsid w:val="0048607C"/>
    <w:rsid w:val="0048670B"/>
    <w:rsid w:val="0048699E"/>
    <w:rsid w:val="00486ED1"/>
    <w:rsid w:val="00490C7D"/>
    <w:rsid w:val="00491AB4"/>
    <w:rsid w:val="00492168"/>
    <w:rsid w:val="00493428"/>
    <w:rsid w:val="004955E7"/>
    <w:rsid w:val="004961A4"/>
    <w:rsid w:val="00496A87"/>
    <w:rsid w:val="00496E11"/>
    <w:rsid w:val="0049706E"/>
    <w:rsid w:val="004A0579"/>
    <w:rsid w:val="004A17EC"/>
    <w:rsid w:val="004A28CB"/>
    <w:rsid w:val="004A32F2"/>
    <w:rsid w:val="004A401C"/>
    <w:rsid w:val="004A4065"/>
    <w:rsid w:val="004A6BCC"/>
    <w:rsid w:val="004A7126"/>
    <w:rsid w:val="004B244B"/>
    <w:rsid w:val="004B51D0"/>
    <w:rsid w:val="004B587C"/>
    <w:rsid w:val="004B7274"/>
    <w:rsid w:val="004C08CD"/>
    <w:rsid w:val="004C0B47"/>
    <w:rsid w:val="004C11A5"/>
    <w:rsid w:val="004C16D4"/>
    <w:rsid w:val="004C4746"/>
    <w:rsid w:val="004C7854"/>
    <w:rsid w:val="004D12C7"/>
    <w:rsid w:val="004D1E6E"/>
    <w:rsid w:val="004D2BCB"/>
    <w:rsid w:val="004D5315"/>
    <w:rsid w:val="004D58CC"/>
    <w:rsid w:val="004D64BD"/>
    <w:rsid w:val="004D7FC5"/>
    <w:rsid w:val="004E0350"/>
    <w:rsid w:val="004E0401"/>
    <w:rsid w:val="004E0B93"/>
    <w:rsid w:val="004E3D55"/>
    <w:rsid w:val="004E4FA8"/>
    <w:rsid w:val="004E537E"/>
    <w:rsid w:val="004E5A89"/>
    <w:rsid w:val="004E6945"/>
    <w:rsid w:val="004F0508"/>
    <w:rsid w:val="004F469F"/>
    <w:rsid w:val="004F46E0"/>
    <w:rsid w:val="004F5354"/>
    <w:rsid w:val="00500132"/>
    <w:rsid w:val="005003C8"/>
    <w:rsid w:val="00500D38"/>
    <w:rsid w:val="005024D6"/>
    <w:rsid w:val="00502C9E"/>
    <w:rsid w:val="005030F0"/>
    <w:rsid w:val="00503748"/>
    <w:rsid w:val="00504BBD"/>
    <w:rsid w:val="005050CF"/>
    <w:rsid w:val="0051068B"/>
    <w:rsid w:val="005120BF"/>
    <w:rsid w:val="00512663"/>
    <w:rsid w:val="0051377A"/>
    <w:rsid w:val="00514E4D"/>
    <w:rsid w:val="005166F3"/>
    <w:rsid w:val="00516D7E"/>
    <w:rsid w:val="005178C3"/>
    <w:rsid w:val="005178E0"/>
    <w:rsid w:val="005208D2"/>
    <w:rsid w:val="00521DC5"/>
    <w:rsid w:val="0052279F"/>
    <w:rsid w:val="00523837"/>
    <w:rsid w:val="005241ED"/>
    <w:rsid w:val="005261F2"/>
    <w:rsid w:val="0052765A"/>
    <w:rsid w:val="00534FD6"/>
    <w:rsid w:val="005368F3"/>
    <w:rsid w:val="00536C5E"/>
    <w:rsid w:val="00540C1D"/>
    <w:rsid w:val="00541402"/>
    <w:rsid w:val="005421F7"/>
    <w:rsid w:val="005426B0"/>
    <w:rsid w:val="005427A5"/>
    <w:rsid w:val="005436B4"/>
    <w:rsid w:val="00543C48"/>
    <w:rsid w:val="00546C0D"/>
    <w:rsid w:val="0055069D"/>
    <w:rsid w:val="00551805"/>
    <w:rsid w:val="00552DF4"/>
    <w:rsid w:val="005539C0"/>
    <w:rsid w:val="00555763"/>
    <w:rsid w:val="00556E8C"/>
    <w:rsid w:val="0056046B"/>
    <w:rsid w:val="005646D8"/>
    <w:rsid w:val="00564AE6"/>
    <w:rsid w:val="00567A99"/>
    <w:rsid w:val="0057044E"/>
    <w:rsid w:val="005707DE"/>
    <w:rsid w:val="005718FB"/>
    <w:rsid w:val="00571980"/>
    <w:rsid w:val="00572E3E"/>
    <w:rsid w:val="00573A93"/>
    <w:rsid w:val="005759F2"/>
    <w:rsid w:val="0057698E"/>
    <w:rsid w:val="00577772"/>
    <w:rsid w:val="005805A9"/>
    <w:rsid w:val="005805B7"/>
    <w:rsid w:val="00581E17"/>
    <w:rsid w:val="00583197"/>
    <w:rsid w:val="00583F83"/>
    <w:rsid w:val="005852CD"/>
    <w:rsid w:val="00586A38"/>
    <w:rsid w:val="00591901"/>
    <w:rsid w:val="00593DDA"/>
    <w:rsid w:val="005943C2"/>
    <w:rsid w:val="0059440F"/>
    <w:rsid w:val="0059579A"/>
    <w:rsid w:val="00596662"/>
    <w:rsid w:val="005970E1"/>
    <w:rsid w:val="005975C7"/>
    <w:rsid w:val="005A5FEC"/>
    <w:rsid w:val="005A7A28"/>
    <w:rsid w:val="005B24B6"/>
    <w:rsid w:val="005B25C5"/>
    <w:rsid w:val="005B2FC1"/>
    <w:rsid w:val="005B5F5F"/>
    <w:rsid w:val="005B6243"/>
    <w:rsid w:val="005B6469"/>
    <w:rsid w:val="005B7715"/>
    <w:rsid w:val="005B78DF"/>
    <w:rsid w:val="005C24FE"/>
    <w:rsid w:val="005C31F3"/>
    <w:rsid w:val="005C47AC"/>
    <w:rsid w:val="005C709B"/>
    <w:rsid w:val="005C767C"/>
    <w:rsid w:val="005D00CE"/>
    <w:rsid w:val="005D2341"/>
    <w:rsid w:val="005D336E"/>
    <w:rsid w:val="005D4FEF"/>
    <w:rsid w:val="005D5B0B"/>
    <w:rsid w:val="005D5E3C"/>
    <w:rsid w:val="005E01E1"/>
    <w:rsid w:val="005E0693"/>
    <w:rsid w:val="005E35ED"/>
    <w:rsid w:val="005E3773"/>
    <w:rsid w:val="005E5E54"/>
    <w:rsid w:val="005F088A"/>
    <w:rsid w:val="005F2277"/>
    <w:rsid w:val="005F229A"/>
    <w:rsid w:val="005F2999"/>
    <w:rsid w:val="005F3C20"/>
    <w:rsid w:val="005F3EA5"/>
    <w:rsid w:val="005F4399"/>
    <w:rsid w:val="005F46DE"/>
    <w:rsid w:val="005F53D5"/>
    <w:rsid w:val="00600FE6"/>
    <w:rsid w:val="0060505A"/>
    <w:rsid w:val="00606BD8"/>
    <w:rsid w:val="00610025"/>
    <w:rsid w:val="00610063"/>
    <w:rsid w:val="0061310A"/>
    <w:rsid w:val="00614629"/>
    <w:rsid w:val="00614E2B"/>
    <w:rsid w:val="00620120"/>
    <w:rsid w:val="006221C5"/>
    <w:rsid w:val="006228C6"/>
    <w:rsid w:val="00623212"/>
    <w:rsid w:val="00625029"/>
    <w:rsid w:val="006275B9"/>
    <w:rsid w:val="006340F5"/>
    <w:rsid w:val="00634EE4"/>
    <w:rsid w:val="00636C70"/>
    <w:rsid w:val="0064123C"/>
    <w:rsid w:val="00642477"/>
    <w:rsid w:val="00644CCE"/>
    <w:rsid w:val="00646043"/>
    <w:rsid w:val="00646754"/>
    <w:rsid w:val="0064737B"/>
    <w:rsid w:val="00647D3C"/>
    <w:rsid w:val="00647E75"/>
    <w:rsid w:val="00650670"/>
    <w:rsid w:val="0065144C"/>
    <w:rsid w:val="00651F86"/>
    <w:rsid w:val="0065687B"/>
    <w:rsid w:val="0065721B"/>
    <w:rsid w:val="00657FEB"/>
    <w:rsid w:val="006608D5"/>
    <w:rsid w:val="00660B06"/>
    <w:rsid w:val="00661C23"/>
    <w:rsid w:val="006621B8"/>
    <w:rsid w:val="006627C0"/>
    <w:rsid w:val="00663761"/>
    <w:rsid w:val="006651FD"/>
    <w:rsid w:val="00666A9D"/>
    <w:rsid w:val="00670E10"/>
    <w:rsid w:val="006715E9"/>
    <w:rsid w:val="00672742"/>
    <w:rsid w:val="006733D3"/>
    <w:rsid w:val="00677748"/>
    <w:rsid w:val="00677836"/>
    <w:rsid w:val="00680F80"/>
    <w:rsid w:val="00682EF2"/>
    <w:rsid w:val="006835D1"/>
    <w:rsid w:val="006836BF"/>
    <w:rsid w:val="006845EB"/>
    <w:rsid w:val="00690020"/>
    <w:rsid w:val="00692985"/>
    <w:rsid w:val="00692B4F"/>
    <w:rsid w:val="00692CA0"/>
    <w:rsid w:val="00693264"/>
    <w:rsid w:val="006955C9"/>
    <w:rsid w:val="00695A48"/>
    <w:rsid w:val="00696A22"/>
    <w:rsid w:val="0069722C"/>
    <w:rsid w:val="00697DB4"/>
    <w:rsid w:val="006A14E6"/>
    <w:rsid w:val="006A2495"/>
    <w:rsid w:val="006B08C6"/>
    <w:rsid w:val="006B20F0"/>
    <w:rsid w:val="006B2219"/>
    <w:rsid w:val="006B3A59"/>
    <w:rsid w:val="006B4580"/>
    <w:rsid w:val="006B4BD1"/>
    <w:rsid w:val="006B569C"/>
    <w:rsid w:val="006B59D8"/>
    <w:rsid w:val="006B6238"/>
    <w:rsid w:val="006C4650"/>
    <w:rsid w:val="006C497F"/>
    <w:rsid w:val="006C7966"/>
    <w:rsid w:val="006D2F7C"/>
    <w:rsid w:val="006D2FD3"/>
    <w:rsid w:val="006D339E"/>
    <w:rsid w:val="006D4F2B"/>
    <w:rsid w:val="006D5341"/>
    <w:rsid w:val="006D6045"/>
    <w:rsid w:val="006D666B"/>
    <w:rsid w:val="006D6F1A"/>
    <w:rsid w:val="006D6FAB"/>
    <w:rsid w:val="006D72C9"/>
    <w:rsid w:val="006E0409"/>
    <w:rsid w:val="006E285E"/>
    <w:rsid w:val="006E3F93"/>
    <w:rsid w:val="006E51A7"/>
    <w:rsid w:val="006E6219"/>
    <w:rsid w:val="006E693F"/>
    <w:rsid w:val="006F0708"/>
    <w:rsid w:val="006F2697"/>
    <w:rsid w:val="006F28AB"/>
    <w:rsid w:val="006F2C77"/>
    <w:rsid w:val="006F2CC4"/>
    <w:rsid w:val="006F2E60"/>
    <w:rsid w:val="006F44E0"/>
    <w:rsid w:val="00701E8C"/>
    <w:rsid w:val="007067C4"/>
    <w:rsid w:val="007071E9"/>
    <w:rsid w:val="00711692"/>
    <w:rsid w:val="007121B5"/>
    <w:rsid w:val="00712929"/>
    <w:rsid w:val="007132FF"/>
    <w:rsid w:val="00713D46"/>
    <w:rsid w:val="0071706D"/>
    <w:rsid w:val="0071728D"/>
    <w:rsid w:val="007219EC"/>
    <w:rsid w:val="00721B0E"/>
    <w:rsid w:val="007262EB"/>
    <w:rsid w:val="00730802"/>
    <w:rsid w:val="00730BAF"/>
    <w:rsid w:val="00732210"/>
    <w:rsid w:val="00734A29"/>
    <w:rsid w:val="00734BC1"/>
    <w:rsid w:val="00734D25"/>
    <w:rsid w:val="00735F19"/>
    <w:rsid w:val="00736A1A"/>
    <w:rsid w:val="0074102D"/>
    <w:rsid w:val="00741D4A"/>
    <w:rsid w:val="00742516"/>
    <w:rsid w:val="00743414"/>
    <w:rsid w:val="00744044"/>
    <w:rsid w:val="00751187"/>
    <w:rsid w:val="00751575"/>
    <w:rsid w:val="007535B1"/>
    <w:rsid w:val="00753638"/>
    <w:rsid w:val="00755DEE"/>
    <w:rsid w:val="0075689D"/>
    <w:rsid w:val="00760BA3"/>
    <w:rsid w:val="00760F2B"/>
    <w:rsid w:val="007611E3"/>
    <w:rsid w:val="00761CDB"/>
    <w:rsid w:val="007627EC"/>
    <w:rsid w:val="007703FE"/>
    <w:rsid w:val="00770833"/>
    <w:rsid w:val="00772EC2"/>
    <w:rsid w:val="007738A2"/>
    <w:rsid w:val="00780B65"/>
    <w:rsid w:val="007835FC"/>
    <w:rsid w:val="00787F39"/>
    <w:rsid w:val="00790DFB"/>
    <w:rsid w:val="0079188F"/>
    <w:rsid w:val="007921F9"/>
    <w:rsid w:val="0079286E"/>
    <w:rsid w:val="00794D0E"/>
    <w:rsid w:val="007966DB"/>
    <w:rsid w:val="0079780D"/>
    <w:rsid w:val="00797DB5"/>
    <w:rsid w:val="007A0319"/>
    <w:rsid w:val="007A5B99"/>
    <w:rsid w:val="007A5D24"/>
    <w:rsid w:val="007A73E3"/>
    <w:rsid w:val="007B06DD"/>
    <w:rsid w:val="007B284B"/>
    <w:rsid w:val="007B2B2E"/>
    <w:rsid w:val="007B3027"/>
    <w:rsid w:val="007B3060"/>
    <w:rsid w:val="007B388B"/>
    <w:rsid w:val="007B5229"/>
    <w:rsid w:val="007B7122"/>
    <w:rsid w:val="007B72EA"/>
    <w:rsid w:val="007B7341"/>
    <w:rsid w:val="007C1D1B"/>
    <w:rsid w:val="007C3C6B"/>
    <w:rsid w:val="007C4787"/>
    <w:rsid w:val="007C4E10"/>
    <w:rsid w:val="007C55CE"/>
    <w:rsid w:val="007C6736"/>
    <w:rsid w:val="007C69DA"/>
    <w:rsid w:val="007D1241"/>
    <w:rsid w:val="007D18E9"/>
    <w:rsid w:val="007D25D5"/>
    <w:rsid w:val="007D28E2"/>
    <w:rsid w:val="007D4355"/>
    <w:rsid w:val="007D63D6"/>
    <w:rsid w:val="007D65BE"/>
    <w:rsid w:val="007E10DD"/>
    <w:rsid w:val="007E1219"/>
    <w:rsid w:val="007E3426"/>
    <w:rsid w:val="007E5966"/>
    <w:rsid w:val="007E5E29"/>
    <w:rsid w:val="007E6B4E"/>
    <w:rsid w:val="007E6C7F"/>
    <w:rsid w:val="007E79F9"/>
    <w:rsid w:val="007F0204"/>
    <w:rsid w:val="007F10CC"/>
    <w:rsid w:val="007F20DA"/>
    <w:rsid w:val="007F7CDA"/>
    <w:rsid w:val="00800AAB"/>
    <w:rsid w:val="00801397"/>
    <w:rsid w:val="00801BEA"/>
    <w:rsid w:val="00801C1B"/>
    <w:rsid w:val="008050CC"/>
    <w:rsid w:val="008057B9"/>
    <w:rsid w:val="00805B8D"/>
    <w:rsid w:val="0080766B"/>
    <w:rsid w:val="00812BF1"/>
    <w:rsid w:val="0081396C"/>
    <w:rsid w:val="00814F5A"/>
    <w:rsid w:val="008201ED"/>
    <w:rsid w:val="008204CC"/>
    <w:rsid w:val="008204CD"/>
    <w:rsid w:val="008216A7"/>
    <w:rsid w:val="00822C51"/>
    <w:rsid w:val="00823CBC"/>
    <w:rsid w:val="00823FF0"/>
    <w:rsid w:val="008311B5"/>
    <w:rsid w:val="00831C66"/>
    <w:rsid w:val="00832E6A"/>
    <w:rsid w:val="008333E2"/>
    <w:rsid w:val="00833D92"/>
    <w:rsid w:val="00833FD0"/>
    <w:rsid w:val="00834550"/>
    <w:rsid w:val="00836780"/>
    <w:rsid w:val="00845BD7"/>
    <w:rsid w:val="00846183"/>
    <w:rsid w:val="00846237"/>
    <w:rsid w:val="00846CE2"/>
    <w:rsid w:val="00846F3F"/>
    <w:rsid w:val="00846F8B"/>
    <w:rsid w:val="00851D31"/>
    <w:rsid w:val="008542F0"/>
    <w:rsid w:val="008544D8"/>
    <w:rsid w:val="0085544B"/>
    <w:rsid w:val="0086288F"/>
    <w:rsid w:val="00864264"/>
    <w:rsid w:val="00864AFF"/>
    <w:rsid w:val="008651E7"/>
    <w:rsid w:val="00865A61"/>
    <w:rsid w:val="00866340"/>
    <w:rsid w:val="008740A5"/>
    <w:rsid w:val="008765E9"/>
    <w:rsid w:val="00884F92"/>
    <w:rsid w:val="008867B1"/>
    <w:rsid w:val="00892AC2"/>
    <w:rsid w:val="0089358F"/>
    <w:rsid w:val="00893D56"/>
    <w:rsid w:val="00895EA5"/>
    <w:rsid w:val="008961BB"/>
    <w:rsid w:val="0089666E"/>
    <w:rsid w:val="008A0588"/>
    <w:rsid w:val="008A2BAA"/>
    <w:rsid w:val="008A3101"/>
    <w:rsid w:val="008A3BB5"/>
    <w:rsid w:val="008B157B"/>
    <w:rsid w:val="008B2A75"/>
    <w:rsid w:val="008B2CEA"/>
    <w:rsid w:val="008B640C"/>
    <w:rsid w:val="008B75BA"/>
    <w:rsid w:val="008C097A"/>
    <w:rsid w:val="008C0E32"/>
    <w:rsid w:val="008C1674"/>
    <w:rsid w:val="008C1928"/>
    <w:rsid w:val="008C1FAC"/>
    <w:rsid w:val="008C435D"/>
    <w:rsid w:val="008C4E8C"/>
    <w:rsid w:val="008C7172"/>
    <w:rsid w:val="008C7395"/>
    <w:rsid w:val="008C7523"/>
    <w:rsid w:val="008C7698"/>
    <w:rsid w:val="008D09C4"/>
    <w:rsid w:val="008D0C62"/>
    <w:rsid w:val="008D2AE1"/>
    <w:rsid w:val="008D4615"/>
    <w:rsid w:val="008D5B96"/>
    <w:rsid w:val="008E15D1"/>
    <w:rsid w:val="008E2AFD"/>
    <w:rsid w:val="008E3643"/>
    <w:rsid w:val="008E36D5"/>
    <w:rsid w:val="008E3C32"/>
    <w:rsid w:val="008E552F"/>
    <w:rsid w:val="008E7B1D"/>
    <w:rsid w:val="008E7CEF"/>
    <w:rsid w:val="008E7E29"/>
    <w:rsid w:val="008F08AC"/>
    <w:rsid w:val="008F1B39"/>
    <w:rsid w:val="008F3195"/>
    <w:rsid w:val="008F36A8"/>
    <w:rsid w:val="008F3EFF"/>
    <w:rsid w:val="008F5DA6"/>
    <w:rsid w:val="008F753A"/>
    <w:rsid w:val="008F77EA"/>
    <w:rsid w:val="0090038F"/>
    <w:rsid w:val="009012E9"/>
    <w:rsid w:val="00901500"/>
    <w:rsid w:val="00903287"/>
    <w:rsid w:val="0090421C"/>
    <w:rsid w:val="009047B0"/>
    <w:rsid w:val="009055B4"/>
    <w:rsid w:val="00905B88"/>
    <w:rsid w:val="00905F13"/>
    <w:rsid w:val="00907AA4"/>
    <w:rsid w:val="00910358"/>
    <w:rsid w:val="009106FA"/>
    <w:rsid w:val="0091134E"/>
    <w:rsid w:val="0091225E"/>
    <w:rsid w:val="009141C2"/>
    <w:rsid w:val="00916F6D"/>
    <w:rsid w:val="0091737F"/>
    <w:rsid w:val="00921C44"/>
    <w:rsid w:val="00922839"/>
    <w:rsid w:val="0092389F"/>
    <w:rsid w:val="00923A7F"/>
    <w:rsid w:val="00923CCA"/>
    <w:rsid w:val="00924161"/>
    <w:rsid w:val="009252F2"/>
    <w:rsid w:val="0092544F"/>
    <w:rsid w:val="009308DA"/>
    <w:rsid w:val="00932A3E"/>
    <w:rsid w:val="00934287"/>
    <w:rsid w:val="0093750D"/>
    <w:rsid w:val="0094102A"/>
    <w:rsid w:val="009413AB"/>
    <w:rsid w:val="009435C3"/>
    <w:rsid w:val="009438CF"/>
    <w:rsid w:val="00944CB4"/>
    <w:rsid w:val="00945D20"/>
    <w:rsid w:val="009475F6"/>
    <w:rsid w:val="00951844"/>
    <w:rsid w:val="0095336B"/>
    <w:rsid w:val="009546FC"/>
    <w:rsid w:val="00955298"/>
    <w:rsid w:val="009624A6"/>
    <w:rsid w:val="00962CCA"/>
    <w:rsid w:val="009662BE"/>
    <w:rsid w:val="00971762"/>
    <w:rsid w:val="0097379E"/>
    <w:rsid w:val="00976E5E"/>
    <w:rsid w:val="00982C24"/>
    <w:rsid w:val="009847C9"/>
    <w:rsid w:val="00985F69"/>
    <w:rsid w:val="009863DE"/>
    <w:rsid w:val="009865AF"/>
    <w:rsid w:val="00990835"/>
    <w:rsid w:val="00991338"/>
    <w:rsid w:val="00991ECB"/>
    <w:rsid w:val="00992D27"/>
    <w:rsid w:val="009946BC"/>
    <w:rsid w:val="0099489C"/>
    <w:rsid w:val="00996512"/>
    <w:rsid w:val="009979BF"/>
    <w:rsid w:val="009A0195"/>
    <w:rsid w:val="009A031E"/>
    <w:rsid w:val="009A0CC7"/>
    <w:rsid w:val="009A5FD8"/>
    <w:rsid w:val="009A659C"/>
    <w:rsid w:val="009A74FB"/>
    <w:rsid w:val="009B08E8"/>
    <w:rsid w:val="009B1618"/>
    <w:rsid w:val="009B2FA0"/>
    <w:rsid w:val="009C03B8"/>
    <w:rsid w:val="009C0A6F"/>
    <w:rsid w:val="009C2800"/>
    <w:rsid w:val="009C5993"/>
    <w:rsid w:val="009C668D"/>
    <w:rsid w:val="009C6CF8"/>
    <w:rsid w:val="009D0756"/>
    <w:rsid w:val="009D21B9"/>
    <w:rsid w:val="009D2A6F"/>
    <w:rsid w:val="009D33E9"/>
    <w:rsid w:val="009D4E71"/>
    <w:rsid w:val="009D6861"/>
    <w:rsid w:val="009D6ED1"/>
    <w:rsid w:val="009D77B7"/>
    <w:rsid w:val="009E0275"/>
    <w:rsid w:val="009E06EB"/>
    <w:rsid w:val="009E15B4"/>
    <w:rsid w:val="009E437E"/>
    <w:rsid w:val="009E4DC2"/>
    <w:rsid w:val="009E52F2"/>
    <w:rsid w:val="009F09A5"/>
    <w:rsid w:val="009F0EB0"/>
    <w:rsid w:val="009F47E9"/>
    <w:rsid w:val="009F52FE"/>
    <w:rsid w:val="009F68A7"/>
    <w:rsid w:val="009F734B"/>
    <w:rsid w:val="009F7CEF"/>
    <w:rsid w:val="00A002E4"/>
    <w:rsid w:val="00A0169F"/>
    <w:rsid w:val="00A01AE1"/>
    <w:rsid w:val="00A04007"/>
    <w:rsid w:val="00A050FE"/>
    <w:rsid w:val="00A073E1"/>
    <w:rsid w:val="00A105DB"/>
    <w:rsid w:val="00A10752"/>
    <w:rsid w:val="00A10A78"/>
    <w:rsid w:val="00A13BFC"/>
    <w:rsid w:val="00A13EDC"/>
    <w:rsid w:val="00A171FD"/>
    <w:rsid w:val="00A206B3"/>
    <w:rsid w:val="00A23766"/>
    <w:rsid w:val="00A24B4F"/>
    <w:rsid w:val="00A24CF7"/>
    <w:rsid w:val="00A24D63"/>
    <w:rsid w:val="00A2548E"/>
    <w:rsid w:val="00A27D59"/>
    <w:rsid w:val="00A30D9B"/>
    <w:rsid w:val="00A3120E"/>
    <w:rsid w:val="00A32FF6"/>
    <w:rsid w:val="00A34FC4"/>
    <w:rsid w:val="00A35992"/>
    <w:rsid w:val="00A37D7B"/>
    <w:rsid w:val="00A37E18"/>
    <w:rsid w:val="00A4330A"/>
    <w:rsid w:val="00A435D3"/>
    <w:rsid w:val="00A44391"/>
    <w:rsid w:val="00A44C29"/>
    <w:rsid w:val="00A51168"/>
    <w:rsid w:val="00A53456"/>
    <w:rsid w:val="00A54DA6"/>
    <w:rsid w:val="00A5513A"/>
    <w:rsid w:val="00A567E5"/>
    <w:rsid w:val="00A568AA"/>
    <w:rsid w:val="00A6213A"/>
    <w:rsid w:val="00A64023"/>
    <w:rsid w:val="00A641D5"/>
    <w:rsid w:val="00A649E7"/>
    <w:rsid w:val="00A66AE3"/>
    <w:rsid w:val="00A66BEF"/>
    <w:rsid w:val="00A679E2"/>
    <w:rsid w:val="00A72D2F"/>
    <w:rsid w:val="00A754F2"/>
    <w:rsid w:val="00A77605"/>
    <w:rsid w:val="00A77B1F"/>
    <w:rsid w:val="00A80259"/>
    <w:rsid w:val="00A807A6"/>
    <w:rsid w:val="00A80FA7"/>
    <w:rsid w:val="00A81C18"/>
    <w:rsid w:val="00A84412"/>
    <w:rsid w:val="00A85C14"/>
    <w:rsid w:val="00A874E2"/>
    <w:rsid w:val="00A87DB2"/>
    <w:rsid w:val="00A91A5C"/>
    <w:rsid w:val="00A92C5F"/>
    <w:rsid w:val="00A9534C"/>
    <w:rsid w:val="00A9603C"/>
    <w:rsid w:val="00A966CC"/>
    <w:rsid w:val="00A9677D"/>
    <w:rsid w:val="00A96A7A"/>
    <w:rsid w:val="00A97263"/>
    <w:rsid w:val="00AA1ACB"/>
    <w:rsid w:val="00AA44C4"/>
    <w:rsid w:val="00AA7CC8"/>
    <w:rsid w:val="00AB01F1"/>
    <w:rsid w:val="00AB1D4D"/>
    <w:rsid w:val="00AB28C4"/>
    <w:rsid w:val="00AB48E9"/>
    <w:rsid w:val="00AB7216"/>
    <w:rsid w:val="00AC0F9A"/>
    <w:rsid w:val="00AC7B1D"/>
    <w:rsid w:val="00AD04AA"/>
    <w:rsid w:val="00AD3743"/>
    <w:rsid w:val="00AD472E"/>
    <w:rsid w:val="00AD5485"/>
    <w:rsid w:val="00AD7608"/>
    <w:rsid w:val="00AE0928"/>
    <w:rsid w:val="00AE0F8F"/>
    <w:rsid w:val="00AE2707"/>
    <w:rsid w:val="00AE5012"/>
    <w:rsid w:val="00AE5016"/>
    <w:rsid w:val="00AE5206"/>
    <w:rsid w:val="00AE66BD"/>
    <w:rsid w:val="00AE691C"/>
    <w:rsid w:val="00AF07BC"/>
    <w:rsid w:val="00AF1C74"/>
    <w:rsid w:val="00AF3378"/>
    <w:rsid w:val="00AF3D21"/>
    <w:rsid w:val="00AF5420"/>
    <w:rsid w:val="00AF6591"/>
    <w:rsid w:val="00B00780"/>
    <w:rsid w:val="00B03136"/>
    <w:rsid w:val="00B040A6"/>
    <w:rsid w:val="00B043CA"/>
    <w:rsid w:val="00B044F1"/>
    <w:rsid w:val="00B04E0F"/>
    <w:rsid w:val="00B0508A"/>
    <w:rsid w:val="00B07140"/>
    <w:rsid w:val="00B10B15"/>
    <w:rsid w:val="00B1107B"/>
    <w:rsid w:val="00B11B04"/>
    <w:rsid w:val="00B11F36"/>
    <w:rsid w:val="00B12512"/>
    <w:rsid w:val="00B129E0"/>
    <w:rsid w:val="00B136E5"/>
    <w:rsid w:val="00B142FC"/>
    <w:rsid w:val="00B1517A"/>
    <w:rsid w:val="00B17EF4"/>
    <w:rsid w:val="00B2169B"/>
    <w:rsid w:val="00B21B70"/>
    <w:rsid w:val="00B30FCD"/>
    <w:rsid w:val="00B319D0"/>
    <w:rsid w:val="00B344FB"/>
    <w:rsid w:val="00B34F9F"/>
    <w:rsid w:val="00B352A6"/>
    <w:rsid w:val="00B4274D"/>
    <w:rsid w:val="00B42BBF"/>
    <w:rsid w:val="00B43CB2"/>
    <w:rsid w:val="00B45977"/>
    <w:rsid w:val="00B45A09"/>
    <w:rsid w:val="00B47946"/>
    <w:rsid w:val="00B50D24"/>
    <w:rsid w:val="00B54492"/>
    <w:rsid w:val="00B606A1"/>
    <w:rsid w:val="00B6086D"/>
    <w:rsid w:val="00B60E2C"/>
    <w:rsid w:val="00B61154"/>
    <w:rsid w:val="00B6367C"/>
    <w:rsid w:val="00B648F7"/>
    <w:rsid w:val="00B65167"/>
    <w:rsid w:val="00B700CD"/>
    <w:rsid w:val="00B702CA"/>
    <w:rsid w:val="00B70B67"/>
    <w:rsid w:val="00B720C8"/>
    <w:rsid w:val="00B7220F"/>
    <w:rsid w:val="00B72342"/>
    <w:rsid w:val="00B74022"/>
    <w:rsid w:val="00B7622E"/>
    <w:rsid w:val="00B7729F"/>
    <w:rsid w:val="00B8161D"/>
    <w:rsid w:val="00B84CCF"/>
    <w:rsid w:val="00B84D26"/>
    <w:rsid w:val="00B86C92"/>
    <w:rsid w:val="00B932FA"/>
    <w:rsid w:val="00B94B9C"/>
    <w:rsid w:val="00B95683"/>
    <w:rsid w:val="00BA1DE3"/>
    <w:rsid w:val="00BA27A3"/>
    <w:rsid w:val="00BA4272"/>
    <w:rsid w:val="00BA4E52"/>
    <w:rsid w:val="00BA58D3"/>
    <w:rsid w:val="00BA6173"/>
    <w:rsid w:val="00BA63A0"/>
    <w:rsid w:val="00BA6A55"/>
    <w:rsid w:val="00BB448A"/>
    <w:rsid w:val="00BB506C"/>
    <w:rsid w:val="00BB5200"/>
    <w:rsid w:val="00BB52E5"/>
    <w:rsid w:val="00BB74C7"/>
    <w:rsid w:val="00BC1028"/>
    <w:rsid w:val="00BC1CB3"/>
    <w:rsid w:val="00BC2359"/>
    <w:rsid w:val="00BC4994"/>
    <w:rsid w:val="00BC4E76"/>
    <w:rsid w:val="00BC5081"/>
    <w:rsid w:val="00BC55EB"/>
    <w:rsid w:val="00BC7A03"/>
    <w:rsid w:val="00BC7F5A"/>
    <w:rsid w:val="00BD0C92"/>
    <w:rsid w:val="00BD2C52"/>
    <w:rsid w:val="00BD3147"/>
    <w:rsid w:val="00BD4409"/>
    <w:rsid w:val="00BD4669"/>
    <w:rsid w:val="00BD6BCF"/>
    <w:rsid w:val="00BD7095"/>
    <w:rsid w:val="00BE3544"/>
    <w:rsid w:val="00BE494B"/>
    <w:rsid w:val="00BE6328"/>
    <w:rsid w:val="00BE77E9"/>
    <w:rsid w:val="00BE78FB"/>
    <w:rsid w:val="00BF0F31"/>
    <w:rsid w:val="00BF1206"/>
    <w:rsid w:val="00BF1584"/>
    <w:rsid w:val="00BF232B"/>
    <w:rsid w:val="00BF44D0"/>
    <w:rsid w:val="00BF48EF"/>
    <w:rsid w:val="00C023B2"/>
    <w:rsid w:val="00C0317E"/>
    <w:rsid w:val="00C04669"/>
    <w:rsid w:val="00C053F7"/>
    <w:rsid w:val="00C0639B"/>
    <w:rsid w:val="00C06E12"/>
    <w:rsid w:val="00C108DA"/>
    <w:rsid w:val="00C10B55"/>
    <w:rsid w:val="00C13FEC"/>
    <w:rsid w:val="00C1491D"/>
    <w:rsid w:val="00C2000B"/>
    <w:rsid w:val="00C209D4"/>
    <w:rsid w:val="00C21AEB"/>
    <w:rsid w:val="00C22461"/>
    <w:rsid w:val="00C247FE"/>
    <w:rsid w:val="00C26254"/>
    <w:rsid w:val="00C26FF2"/>
    <w:rsid w:val="00C3050C"/>
    <w:rsid w:val="00C307F1"/>
    <w:rsid w:val="00C36A4C"/>
    <w:rsid w:val="00C41684"/>
    <w:rsid w:val="00C42752"/>
    <w:rsid w:val="00C43483"/>
    <w:rsid w:val="00C44BBE"/>
    <w:rsid w:val="00C463ED"/>
    <w:rsid w:val="00C46EE9"/>
    <w:rsid w:val="00C47211"/>
    <w:rsid w:val="00C473AB"/>
    <w:rsid w:val="00C50CBE"/>
    <w:rsid w:val="00C51892"/>
    <w:rsid w:val="00C51FBD"/>
    <w:rsid w:val="00C52B05"/>
    <w:rsid w:val="00C5523E"/>
    <w:rsid w:val="00C565B9"/>
    <w:rsid w:val="00C56654"/>
    <w:rsid w:val="00C56F72"/>
    <w:rsid w:val="00C617ED"/>
    <w:rsid w:val="00C61C12"/>
    <w:rsid w:val="00C67339"/>
    <w:rsid w:val="00C703A2"/>
    <w:rsid w:val="00C708D9"/>
    <w:rsid w:val="00C71902"/>
    <w:rsid w:val="00C71DCD"/>
    <w:rsid w:val="00C72A04"/>
    <w:rsid w:val="00C7338E"/>
    <w:rsid w:val="00C76633"/>
    <w:rsid w:val="00C7670A"/>
    <w:rsid w:val="00C80333"/>
    <w:rsid w:val="00C80450"/>
    <w:rsid w:val="00C80AC0"/>
    <w:rsid w:val="00C8311B"/>
    <w:rsid w:val="00C83CD7"/>
    <w:rsid w:val="00C84533"/>
    <w:rsid w:val="00C853FA"/>
    <w:rsid w:val="00C854EC"/>
    <w:rsid w:val="00C87259"/>
    <w:rsid w:val="00C92841"/>
    <w:rsid w:val="00C93437"/>
    <w:rsid w:val="00C936AB"/>
    <w:rsid w:val="00C95438"/>
    <w:rsid w:val="00C95D0A"/>
    <w:rsid w:val="00C965DB"/>
    <w:rsid w:val="00C97CEB"/>
    <w:rsid w:val="00CA3014"/>
    <w:rsid w:val="00CA304D"/>
    <w:rsid w:val="00CA3CDD"/>
    <w:rsid w:val="00CA7B14"/>
    <w:rsid w:val="00CB12C9"/>
    <w:rsid w:val="00CB13AA"/>
    <w:rsid w:val="00CB178E"/>
    <w:rsid w:val="00CB2029"/>
    <w:rsid w:val="00CB3A3C"/>
    <w:rsid w:val="00CB407C"/>
    <w:rsid w:val="00CB48E8"/>
    <w:rsid w:val="00CB68E5"/>
    <w:rsid w:val="00CB7BE8"/>
    <w:rsid w:val="00CC25BB"/>
    <w:rsid w:val="00CC32C1"/>
    <w:rsid w:val="00CC3DFF"/>
    <w:rsid w:val="00CC4AA3"/>
    <w:rsid w:val="00CC53A3"/>
    <w:rsid w:val="00CC6E8C"/>
    <w:rsid w:val="00CD52FE"/>
    <w:rsid w:val="00CD7BF1"/>
    <w:rsid w:val="00CE180A"/>
    <w:rsid w:val="00CE1C5C"/>
    <w:rsid w:val="00CE2B23"/>
    <w:rsid w:val="00CE5A9C"/>
    <w:rsid w:val="00CE5EE5"/>
    <w:rsid w:val="00CF4948"/>
    <w:rsid w:val="00CF64E6"/>
    <w:rsid w:val="00CF6732"/>
    <w:rsid w:val="00CF6989"/>
    <w:rsid w:val="00CF7BAF"/>
    <w:rsid w:val="00D01C87"/>
    <w:rsid w:val="00D0316F"/>
    <w:rsid w:val="00D03A9C"/>
    <w:rsid w:val="00D04E51"/>
    <w:rsid w:val="00D05341"/>
    <w:rsid w:val="00D06FE6"/>
    <w:rsid w:val="00D10848"/>
    <w:rsid w:val="00D127AB"/>
    <w:rsid w:val="00D128B7"/>
    <w:rsid w:val="00D12F92"/>
    <w:rsid w:val="00D131FA"/>
    <w:rsid w:val="00D133BD"/>
    <w:rsid w:val="00D1387D"/>
    <w:rsid w:val="00D14E42"/>
    <w:rsid w:val="00D14E98"/>
    <w:rsid w:val="00D151A1"/>
    <w:rsid w:val="00D15678"/>
    <w:rsid w:val="00D161F3"/>
    <w:rsid w:val="00D1651B"/>
    <w:rsid w:val="00D16551"/>
    <w:rsid w:val="00D16F78"/>
    <w:rsid w:val="00D17115"/>
    <w:rsid w:val="00D216ED"/>
    <w:rsid w:val="00D22C6B"/>
    <w:rsid w:val="00D24CB3"/>
    <w:rsid w:val="00D258F2"/>
    <w:rsid w:val="00D312DC"/>
    <w:rsid w:val="00D3339E"/>
    <w:rsid w:val="00D40D37"/>
    <w:rsid w:val="00D44B1E"/>
    <w:rsid w:val="00D45F1F"/>
    <w:rsid w:val="00D46BA1"/>
    <w:rsid w:val="00D536C5"/>
    <w:rsid w:val="00D53834"/>
    <w:rsid w:val="00D604D1"/>
    <w:rsid w:val="00D60994"/>
    <w:rsid w:val="00D62626"/>
    <w:rsid w:val="00D62F77"/>
    <w:rsid w:val="00D63E0B"/>
    <w:rsid w:val="00D64126"/>
    <w:rsid w:val="00D6612D"/>
    <w:rsid w:val="00D66429"/>
    <w:rsid w:val="00D67CF4"/>
    <w:rsid w:val="00D70E31"/>
    <w:rsid w:val="00D713D7"/>
    <w:rsid w:val="00D741FB"/>
    <w:rsid w:val="00D743A8"/>
    <w:rsid w:val="00D7453B"/>
    <w:rsid w:val="00D764B0"/>
    <w:rsid w:val="00D76B04"/>
    <w:rsid w:val="00D770E6"/>
    <w:rsid w:val="00D77300"/>
    <w:rsid w:val="00D80AAA"/>
    <w:rsid w:val="00D83E74"/>
    <w:rsid w:val="00D84337"/>
    <w:rsid w:val="00D900ED"/>
    <w:rsid w:val="00D90F89"/>
    <w:rsid w:val="00D9120F"/>
    <w:rsid w:val="00D916D4"/>
    <w:rsid w:val="00D9180D"/>
    <w:rsid w:val="00D9360E"/>
    <w:rsid w:val="00D93C3A"/>
    <w:rsid w:val="00D94432"/>
    <w:rsid w:val="00D94C28"/>
    <w:rsid w:val="00DA0339"/>
    <w:rsid w:val="00DA2321"/>
    <w:rsid w:val="00DA4A04"/>
    <w:rsid w:val="00DA4E9F"/>
    <w:rsid w:val="00DA578C"/>
    <w:rsid w:val="00DA732C"/>
    <w:rsid w:val="00DA7B8D"/>
    <w:rsid w:val="00DB03D4"/>
    <w:rsid w:val="00DB0E31"/>
    <w:rsid w:val="00DB3F5E"/>
    <w:rsid w:val="00DC36BD"/>
    <w:rsid w:val="00DC4561"/>
    <w:rsid w:val="00DC4883"/>
    <w:rsid w:val="00DC502D"/>
    <w:rsid w:val="00DC6A73"/>
    <w:rsid w:val="00DC6AEE"/>
    <w:rsid w:val="00DD1695"/>
    <w:rsid w:val="00DD1814"/>
    <w:rsid w:val="00DD3573"/>
    <w:rsid w:val="00DD6D20"/>
    <w:rsid w:val="00DE103D"/>
    <w:rsid w:val="00DE175A"/>
    <w:rsid w:val="00DE1DA3"/>
    <w:rsid w:val="00DE4607"/>
    <w:rsid w:val="00DE5130"/>
    <w:rsid w:val="00DE63B9"/>
    <w:rsid w:val="00DE7219"/>
    <w:rsid w:val="00DE75D6"/>
    <w:rsid w:val="00DE7A74"/>
    <w:rsid w:val="00DF01CC"/>
    <w:rsid w:val="00DF3182"/>
    <w:rsid w:val="00DF6529"/>
    <w:rsid w:val="00DF72B1"/>
    <w:rsid w:val="00DF7B7A"/>
    <w:rsid w:val="00DF7CDA"/>
    <w:rsid w:val="00E00815"/>
    <w:rsid w:val="00E01A47"/>
    <w:rsid w:val="00E02E26"/>
    <w:rsid w:val="00E03236"/>
    <w:rsid w:val="00E04D60"/>
    <w:rsid w:val="00E053E3"/>
    <w:rsid w:val="00E06DF0"/>
    <w:rsid w:val="00E06FF8"/>
    <w:rsid w:val="00E20CD1"/>
    <w:rsid w:val="00E21242"/>
    <w:rsid w:val="00E22FE9"/>
    <w:rsid w:val="00E23565"/>
    <w:rsid w:val="00E270CF"/>
    <w:rsid w:val="00E3296F"/>
    <w:rsid w:val="00E32FFE"/>
    <w:rsid w:val="00E332D6"/>
    <w:rsid w:val="00E33869"/>
    <w:rsid w:val="00E3532B"/>
    <w:rsid w:val="00E363B0"/>
    <w:rsid w:val="00E36439"/>
    <w:rsid w:val="00E411D6"/>
    <w:rsid w:val="00E420A7"/>
    <w:rsid w:val="00E4447E"/>
    <w:rsid w:val="00E4465F"/>
    <w:rsid w:val="00E458CB"/>
    <w:rsid w:val="00E47E78"/>
    <w:rsid w:val="00E53731"/>
    <w:rsid w:val="00E5634B"/>
    <w:rsid w:val="00E62375"/>
    <w:rsid w:val="00E62CCC"/>
    <w:rsid w:val="00E62EF0"/>
    <w:rsid w:val="00E62F68"/>
    <w:rsid w:val="00E6410B"/>
    <w:rsid w:val="00E64255"/>
    <w:rsid w:val="00E656B3"/>
    <w:rsid w:val="00E668FB"/>
    <w:rsid w:val="00E66F5B"/>
    <w:rsid w:val="00E717AD"/>
    <w:rsid w:val="00E717D0"/>
    <w:rsid w:val="00E71EFB"/>
    <w:rsid w:val="00E74B0C"/>
    <w:rsid w:val="00E76DC9"/>
    <w:rsid w:val="00E8057B"/>
    <w:rsid w:val="00E805B7"/>
    <w:rsid w:val="00E813B6"/>
    <w:rsid w:val="00E83842"/>
    <w:rsid w:val="00E8428E"/>
    <w:rsid w:val="00E874A4"/>
    <w:rsid w:val="00E90C93"/>
    <w:rsid w:val="00E90CDC"/>
    <w:rsid w:val="00E91FB7"/>
    <w:rsid w:val="00E92A41"/>
    <w:rsid w:val="00E92AD8"/>
    <w:rsid w:val="00E93B1E"/>
    <w:rsid w:val="00E94492"/>
    <w:rsid w:val="00E9523A"/>
    <w:rsid w:val="00E95302"/>
    <w:rsid w:val="00E96E6F"/>
    <w:rsid w:val="00E96FF1"/>
    <w:rsid w:val="00E97D03"/>
    <w:rsid w:val="00EA0ECF"/>
    <w:rsid w:val="00EA1DE3"/>
    <w:rsid w:val="00EA28B6"/>
    <w:rsid w:val="00EA5A3E"/>
    <w:rsid w:val="00EA5D42"/>
    <w:rsid w:val="00EA6F7F"/>
    <w:rsid w:val="00EB0AB4"/>
    <w:rsid w:val="00EB0E44"/>
    <w:rsid w:val="00EB23A9"/>
    <w:rsid w:val="00EB347F"/>
    <w:rsid w:val="00EB3ED2"/>
    <w:rsid w:val="00EB404A"/>
    <w:rsid w:val="00EB4F59"/>
    <w:rsid w:val="00EB51DF"/>
    <w:rsid w:val="00EB649F"/>
    <w:rsid w:val="00EC0C2D"/>
    <w:rsid w:val="00EC2110"/>
    <w:rsid w:val="00EC2EB3"/>
    <w:rsid w:val="00EC2ECD"/>
    <w:rsid w:val="00EC4B80"/>
    <w:rsid w:val="00EC5A33"/>
    <w:rsid w:val="00EC7789"/>
    <w:rsid w:val="00ED03E9"/>
    <w:rsid w:val="00ED27CB"/>
    <w:rsid w:val="00ED4CC9"/>
    <w:rsid w:val="00ED6906"/>
    <w:rsid w:val="00ED7C89"/>
    <w:rsid w:val="00EE05CB"/>
    <w:rsid w:val="00EE06FC"/>
    <w:rsid w:val="00EE1534"/>
    <w:rsid w:val="00EE3EBD"/>
    <w:rsid w:val="00EE6F8F"/>
    <w:rsid w:val="00EF2A49"/>
    <w:rsid w:val="00EF5486"/>
    <w:rsid w:val="00EF5915"/>
    <w:rsid w:val="00F00AFC"/>
    <w:rsid w:val="00F01C99"/>
    <w:rsid w:val="00F033DF"/>
    <w:rsid w:val="00F03D90"/>
    <w:rsid w:val="00F0553D"/>
    <w:rsid w:val="00F058D6"/>
    <w:rsid w:val="00F06201"/>
    <w:rsid w:val="00F0622D"/>
    <w:rsid w:val="00F100F9"/>
    <w:rsid w:val="00F134C2"/>
    <w:rsid w:val="00F146DE"/>
    <w:rsid w:val="00F158AC"/>
    <w:rsid w:val="00F230BA"/>
    <w:rsid w:val="00F237FF"/>
    <w:rsid w:val="00F24A5B"/>
    <w:rsid w:val="00F25270"/>
    <w:rsid w:val="00F265E3"/>
    <w:rsid w:val="00F27257"/>
    <w:rsid w:val="00F3169D"/>
    <w:rsid w:val="00F31EE5"/>
    <w:rsid w:val="00F3230D"/>
    <w:rsid w:val="00F32772"/>
    <w:rsid w:val="00F356E7"/>
    <w:rsid w:val="00F35A34"/>
    <w:rsid w:val="00F35A5B"/>
    <w:rsid w:val="00F377F3"/>
    <w:rsid w:val="00F40D77"/>
    <w:rsid w:val="00F41BC3"/>
    <w:rsid w:val="00F44DE5"/>
    <w:rsid w:val="00F45A3D"/>
    <w:rsid w:val="00F47031"/>
    <w:rsid w:val="00F52C42"/>
    <w:rsid w:val="00F5355F"/>
    <w:rsid w:val="00F544C7"/>
    <w:rsid w:val="00F5558C"/>
    <w:rsid w:val="00F56A3E"/>
    <w:rsid w:val="00F56CCE"/>
    <w:rsid w:val="00F57DD2"/>
    <w:rsid w:val="00F640DC"/>
    <w:rsid w:val="00F64F2B"/>
    <w:rsid w:val="00F65C76"/>
    <w:rsid w:val="00F66CF0"/>
    <w:rsid w:val="00F7010C"/>
    <w:rsid w:val="00F714FE"/>
    <w:rsid w:val="00F73402"/>
    <w:rsid w:val="00F73987"/>
    <w:rsid w:val="00F73A9E"/>
    <w:rsid w:val="00F744FA"/>
    <w:rsid w:val="00F74D4B"/>
    <w:rsid w:val="00F82944"/>
    <w:rsid w:val="00F82F32"/>
    <w:rsid w:val="00F835B4"/>
    <w:rsid w:val="00F86A1C"/>
    <w:rsid w:val="00F872CF"/>
    <w:rsid w:val="00F9027F"/>
    <w:rsid w:val="00F909E3"/>
    <w:rsid w:val="00F91024"/>
    <w:rsid w:val="00F913E1"/>
    <w:rsid w:val="00F9177E"/>
    <w:rsid w:val="00F932C6"/>
    <w:rsid w:val="00F96E17"/>
    <w:rsid w:val="00FA291D"/>
    <w:rsid w:val="00FA37DA"/>
    <w:rsid w:val="00FA6C27"/>
    <w:rsid w:val="00FA76DB"/>
    <w:rsid w:val="00FA7B2E"/>
    <w:rsid w:val="00FB0F88"/>
    <w:rsid w:val="00FB29B4"/>
    <w:rsid w:val="00FB29E7"/>
    <w:rsid w:val="00FB2FE8"/>
    <w:rsid w:val="00FB32B6"/>
    <w:rsid w:val="00FB39C0"/>
    <w:rsid w:val="00FB3E20"/>
    <w:rsid w:val="00FB42D5"/>
    <w:rsid w:val="00FB447D"/>
    <w:rsid w:val="00FB4A46"/>
    <w:rsid w:val="00FB4AB0"/>
    <w:rsid w:val="00FB4F03"/>
    <w:rsid w:val="00FB5863"/>
    <w:rsid w:val="00FC10BF"/>
    <w:rsid w:val="00FC2F31"/>
    <w:rsid w:val="00FC4C9F"/>
    <w:rsid w:val="00FC57BE"/>
    <w:rsid w:val="00FC5F6A"/>
    <w:rsid w:val="00FC66D1"/>
    <w:rsid w:val="00FC673E"/>
    <w:rsid w:val="00FD0081"/>
    <w:rsid w:val="00FD10DC"/>
    <w:rsid w:val="00FD15BE"/>
    <w:rsid w:val="00FD2EC0"/>
    <w:rsid w:val="00FD311A"/>
    <w:rsid w:val="00FD3D29"/>
    <w:rsid w:val="00FD51FF"/>
    <w:rsid w:val="00FD711A"/>
    <w:rsid w:val="00FD7607"/>
    <w:rsid w:val="00FE1120"/>
    <w:rsid w:val="00FE12B8"/>
    <w:rsid w:val="00FE1C16"/>
    <w:rsid w:val="00FE6342"/>
    <w:rsid w:val="00FE72C1"/>
    <w:rsid w:val="00FE784F"/>
    <w:rsid w:val="00FF02B4"/>
    <w:rsid w:val="00FF31BF"/>
    <w:rsid w:val="00FF4427"/>
    <w:rsid w:val="00FF61A4"/>
    <w:rsid w:val="00FF6D92"/>
    <w:rsid w:val="00FF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9E9E7-E661-445F-800F-4365B3F9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10DD"/>
    <w:pPr>
      <w:keepNext/>
      <w:spacing w:before="240" w:after="60"/>
      <w:outlineLvl w:val="0"/>
    </w:pPr>
    <w:rPr>
      <w:rFonts w:ascii="Arial" w:hAnsi="Arial" w:cs="Calibri"/>
      <w:b/>
      <w:kern w:val="28"/>
      <w:sz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614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C53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717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10DD"/>
    <w:rPr>
      <w:rFonts w:ascii="Arial" w:eastAsia="Calibri" w:hAnsi="Arial" w:cs="Calibri"/>
      <w:b/>
      <w:kern w:val="28"/>
      <w:sz w:val="28"/>
      <w:lang w:val="uk-UA"/>
    </w:rPr>
  </w:style>
  <w:style w:type="character" w:styleId="a3">
    <w:name w:val="Hyperlink"/>
    <w:rsid w:val="007E10DD"/>
    <w:rPr>
      <w:color w:val="0000FF"/>
      <w:u w:val="single"/>
    </w:rPr>
  </w:style>
  <w:style w:type="character" w:styleId="a4">
    <w:name w:val="Strong"/>
    <w:uiPriority w:val="22"/>
    <w:qFormat/>
    <w:rsid w:val="007E10DD"/>
    <w:rPr>
      <w:b/>
      <w:bCs/>
    </w:rPr>
  </w:style>
  <w:style w:type="paragraph" w:styleId="a5">
    <w:name w:val="Normal (Web)"/>
    <w:basedOn w:val="a"/>
    <w:uiPriority w:val="99"/>
    <w:unhideWhenUsed/>
    <w:rsid w:val="007E1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7E10DD"/>
  </w:style>
  <w:style w:type="paragraph" w:customStyle="1" w:styleId="a6">
    <w:name w:val="Требования"/>
    <w:basedOn w:val="a7"/>
    <w:rsid w:val="007E10DD"/>
    <w:pPr>
      <w:tabs>
        <w:tab w:val="left" w:pos="561"/>
      </w:tabs>
      <w:autoSpaceDE w:val="0"/>
      <w:autoSpaceDN w:val="0"/>
      <w:adjustRightInd w:val="0"/>
      <w:spacing w:after="0" w:line="248" w:lineRule="atLeast"/>
      <w:ind w:left="561" w:hanging="561"/>
      <w:jc w:val="both"/>
    </w:pPr>
    <w:rPr>
      <w:rFonts w:ascii="UkrainianTimesET" w:hAnsi="UkrainianTimesET" w:cs="UkrainianTimesET"/>
      <w:sz w:val="19"/>
      <w:szCs w:val="19"/>
      <w:lang w:val="uk-UA"/>
    </w:rPr>
  </w:style>
  <w:style w:type="character" w:customStyle="1" w:styleId="st">
    <w:name w:val="st"/>
    <w:basedOn w:val="a0"/>
    <w:rsid w:val="007E10DD"/>
  </w:style>
  <w:style w:type="table" w:styleId="a8">
    <w:name w:val="Table Grid"/>
    <w:basedOn w:val="a1"/>
    <w:uiPriority w:val="59"/>
    <w:rsid w:val="007E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9"/>
    <w:uiPriority w:val="99"/>
    <w:semiHidden/>
    <w:unhideWhenUsed/>
    <w:rsid w:val="007E10D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7E10DD"/>
  </w:style>
  <w:style w:type="paragraph" w:styleId="aa">
    <w:name w:val="Body Text Indent"/>
    <w:basedOn w:val="a"/>
    <w:link w:val="ab"/>
    <w:uiPriority w:val="99"/>
    <w:unhideWhenUsed/>
    <w:rsid w:val="007E10D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E10DD"/>
  </w:style>
  <w:style w:type="paragraph" w:styleId="ac">
    <w:name w:val="No Spacing"/>
    <w:uiPriority w:val="1"/>
    <w:qFormat/>
    <w:rsid w:val="00CE2B23"/>
    <w:rPr>
      <w:rFonts w:ascii="Times New Roman" w:hAnsi="Times New Roman"/>
      <w:color w:val="000000"/>
      <w:sz w:val="24"/>
      <w:szCs w:val="28"/>
      <w:lang w:eastAsia="en-US"/>
    </w:rPr>
  </w:style>
  <w:style w:type="paragraph" w:customStyle="1" w:styleId="11">
    <w:name w:val="Текст1"/>
    <w:basedOn w:val="a"/>
    <w:rsid w:val="00D713D7"/>
    <w:pPr>
      <w:widowControl w:val="0"/>
      <w:spacing w:after="120" w:line="240" w:lineRule="auto"/>
      <w:ind w:firstLine="340"/>
      <w:jc w:val="both"/>
    </w:pPr>
    <w:rPr>
      <w:rFonts w:ascii="Courier New" w:eastAsia="Times New Roman" w:hAnsi="Courier New"/>
      <w:sz w:val="20"/>
      <w:szCs w:val="20"/>
      <w:lang w:val="uk-UA" w:eastAsia="uk-UA"/>
    </w:rPr>
  </w:style>
  <w:style w:type="paragraph" w:styleId="ad">
    <w:name w:val="List Paragraph"/>
    <w:basedOn w:val="a"/>
    <w:uiPriority w:val="34"/>
    <w:qFormat/>
    <w:rsid w:val="00F96E17"/>
    <w:pPr>
      <w:ind w:left="720"/>
      <w:contextualSpacing/>
    </w:pPr>
    <w:rPr>
      <w:rFonts w:eastAsia="Times New Roman"/>
      <w:lang w:val="uk-UA" w:eastAsia="uk-UA"/>
    </w:rPr>
  </w:style>
  <w:style w:type="paragraph" w:styleId="2">
    <w:name w:val="Body Text 2"/>
    <w:basedOn w:val="a"/>
    <w:link w:val="20"/>
    <w:uiPriority w:val="99"/>
    <w:unhideWhenUsed/>
    <w:rsid w:val="008867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867B1"/>
  </w:style>
  <w:style w:type="character" w:customStyle="1" w:styleId="b-translation-reviewtranslation">
    <w:name w:val="b-translation-review__translation"/>
    <w:rsid w:val="008867B1"/>
    <w:rPr>
      <w:rFonts w:cs="Times New Roman"/>
    </w:rPr>
  </w:style>
  <w:style w:type="paragraph" w:customStyle="1" w:styleId="Literature">
    <w:name w:val="Literature"/>
    <w:basedOn w:val="a"/>
    <w:link w:val="Literature0"/>
    <w:rsid w:val="00454B34"/>
    <w:pPr>
      <w:numPr>
        <w:numId w:val="8"/>
      </w:numPr>
      <w:tabs>
        <w:tab w:val="left" w:pos="851"/>
      </w:tabs>
      <w:spacing w:after="0" w:line="480" w:lineRule="auto"/>
      <w:ind w:left="0" w:firstLine="425"/>
      <w:jc w:val="both"/>
    </w:pPr>
    <w:rPr>
      <w:rFonts w:ascii="Times New Roman" w:eastAsia="Times New Roman" w:hAnsi="Times New Roman"/>
      <w:szCs w:val="24"/>
      <w:lang w:val="uk-UA" w:eastAsia="ru-RU"/>
    </w:rPr>
  </w:style>
  <w:style w:type="character" w:customStyle="1" w:styleId="Literature0">
    <w:name w:val="Literature Знак"/>
    <w:link w:val="Literature"/>
    <w:rsid w:val="00454B34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C5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56F72"/>
    <w:rPr>
      <w:rFonts w:ascii="Tahoma" w:hAnsi="Tahoma" w:cs="Tahoma"/>
      <w:sz w:val="16"/>
      <w:szCs w:val="16"/>
      <w:lang w:eastAsia="en-US"/>
    </w:rPr>
  </w:style>
  <w:style w:type="paragraph" w:customStyle="1" w:styleId="af0">
    <w:name w:val="Знак Знак Знак Знак"/>
    <w:basedOn w:val="a"/>
    <w:rsid w:val="00F52C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rsid w:val="0061462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shorttext">
    <w:name w:val="short_text"/>
    <w:basedOn w:val="a0"/>
    <w:rsid w:val="002F25B1"/>
  </w:style>
  <w:style w:type="paragraph" w:customStyle="1" w:styleId="12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24C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ighlight">
    <w:name w:val="highlight"/>
    <w:basedOn w:val="a0"/>
    <w:rsid w:val="001A7A71"/>
  </w:style>
  <w:style w:type="character" w:customStyle="1" w:styleId="atn">
    <w:name w:val="atn"/>
    <w:basedOn w:val="a0"/>
    <w:rsid w:val="008C7395"/>
  </w:style>
  <w:style w:type="character" w:customStyle="1" w:styleId="40">
    <w:name w:val="Заголовок 4 Знак"/>
    <w:basedOn w:val="a0"/>
    <w:link w:val="4"/>
    <w:uiPriority w:val="9"/>
    <w:rsid w:val="00CC53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21533F"/>
    <w:rPr>
      <w:color w:val="800080" w:themeColor="followedHyperlink"/>
      <w:u w:val="single"/>
    </w:rPr>
  </w:style>
  <w:style w:type="character" w:customStyle="1" w:styleId="bold">
    <w:name w:val="bold"/>
    <w:basedOn w:val="a0"/>
    <w:rsid w:val="00B94B9C"/>
  </w:style>
  <w:style w:type="character" w:customStyle="1" w:styleId="vcard">
    <w:name w:val="vcard"/>
    <w:basedOn w:val="a0"/>
    <w:rsid w:val="00B94B9C"/>
  </w:style>
  <w:style w:type="character" w:customStyle="1" w:styleId="fn">
    <w:name w:val="fn"/>
    <w:basedOn w:val="a0"/>
    <w:rsid w:val="00B94B9C"/>
  </w:style>
  <w:style w:type="character" w:customStyle="1" w:styleId="spelle">
    <w:name w:val="spelle"/>
    <w:basedOn w:val="a0"/>
    <w:rsid w:val="00E06DF0"/>
  </w:style>
  <w:style w:type="character" w:customStyle="1" w:styleId="50">
    <w:name w:val="Заголовок 5 Знак"/>
    <w:basedOn w:val="a0"/>
    <w:link w:val="5"/>
    <w:uiPriority w:val="9"/>
    <w:rsid w:val="0097176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styleId="af2">
    <w:name w:val="Emphasis"/>
    <w:basedOn w:val="a0"/>
    <w:uiPriority w:val="20"/>
    <w:qFormat/>
    <w:rsid w:val="00971762"/>
    <w:rPr>
      <w:i/>
      <w:iCs/>
    </w:rPr>
  </w:style>
  <w:style w:type="character" w:styleId="af3">
    <w:name w:val="Placeholder Text"/>
    <w:basedOn w:val="a0"/>
    <w:uiPriority w:val="99"/>
    <w:semiHidden/>
    <w:rsid w:val="002B7321"/>
    <w:rPr>
      <w:color w:val="808080"/>
    </w:rPr>
  </w:style>
  <w:style w:type="character" w:customStyle="1" w:styleId="5yl5">
    <w:name w:val="_5yl5"/>
    <w:rsid w:val="00E5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zprom-neft.ru/press-center/news/10941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6BB0-6262-47BA-B611-10701E4E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6</Pages>
  <Words>7650</Words>
  <Characters>4361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11988</CharactersWithSpaces>
  <SharedDoc>false</SharedDoc>
  <HLinks>
    <vt:vector size="96" baseType="variant">
      <vt:variant>
        <vt:i4>8323199</vt:i4>
      </vt:variant>
      <vt:variant>
        <vt:i4>45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42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39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36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27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24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21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18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15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4325380</vt:i4>
      </vt:variant>
      <vt:variant>
        <vt:i4>9</vt:i4>
      </vt:variant>
      <vt:variant>
        <vt:i4>0</vt:i4>
      </vt:variant>
      <vt:variant>
        <vt:i4>5</vt:i4>
      </vt:variant>
      <vt:variant>
        <vt:lpwstr>http://www.gazprom-neft.ru/press-center/news/1094166/</vt:lpwstr>
      </vt:variant>
      <vt:variant>
        <vt:lpwstr/>
      </vt:variant>
      <vt:variant>
        <vt:i4>8323199</vt:i4>
      </vt:variant>
      <vt:variant>
        <vt:i4>6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3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  <vt:variant>
        <vt:i4>8323199</vt:i4>
      </vt:variant>
      <vt:variant>
        <vt:i4>0</vt:i4>
      </vt:variant>
      <vt:variant>
        <vt:i4>0</vt:i4>
      </vt:variant>
      <vt:variant>
        <vt:i4>5</vt:i4>
      </vt:variant>
      <vt:variant>
        <vt:lpwstr>http://translit.ru/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Tatyana Blazhenko</cp:lastModifiedBy>
  <cp:revision>96</cp:revision>
  <cp:lastPrinted>2014-04-10T12:07:00Z</cp:lastPrinted>
  <dcterms:created xsi:type="dcterms:W3CDTF">2016-09-16T07:29:00Z</dcterms:created>
  <dcterms:modified xsi:type="dcterms:W3CDTF">2016-10-27T08:57:00Z</dcterms:modified>
</cp:coreProperties>
</file>